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9A294" w14:textId="77777777" w:rsidR="00F9298F" w:rsidRDefault="000576D1" w:rsidP="004C0ECE">
      <w:pPr>
        <w:jc w:val="center"/>
        <w:rPr>
          <w:b/>
          <w:sz w:val="36"/>
        </w:rPr>
      </w:pPr>
      <w:r w:rsidRPr="00F9298F">
        <w:rPr>
          <w:rFonts w:hint="eastAsia"/>
          <w:b/>
          <w:sz w:val="36"/>
        </w:rPr>
        <w:t>《</w:t>
      </w:r>
      <w:r w:rsidR="00DC454B" w:rsidRPr="00F9298F">
        <w:rPr>
          <w:rFonts w:hint="eastAsia"/>
          <w:b/>
          <w:sz w:val="36"/>
        </w:rPr>
        <w:t>德阳</w:t>
      </w:r>
      <w:r w:rsidR="00567C68" w:rsidRPr="00F9298F">
        <w:rPr>
          <w:rFonts w:hint="eastAsia"/>
          <w:b/>
          <w:sz w:val="36"/>
        </w:rPr>
        <w:t>市</w:t>
      </w:r>
      <w:r w:rsidR="00567C68" w:rsidRPr="00F9298F">
        <w:rPr>
          <w:b/>
          <w:sz w:val="36"/>
        </w:rPr>
        <w:t>天府旌城市政基础设施专项规划</w:t>
      </w:r>
      <w:r w:rsidRPr="00F9298F">
        <w:rPr>
          <w:rFonts w:hint="eastAsia"/>
          <w:b/>
          <w:sz w:val="36"/>
        </w:rPr>
        <w:t>》</w:t>
      </w:r>
    </w:p>
    <w:p w14:paraId="7AEEBC18" w14:textId="36BB188D" w:rsidR="00CD2BC5" w:rsidRPr="00F9298F" w:rsidRDefault="00F9298F" w:rsidP="004C0ECE">
      <w:pPr>
        <w:jc w:val="center"/>
        <w:rPr>
          <w:b/>
          <w:sz w:val="36"/>
        </w:rPr>
      </w:pPr>
      <w:r w:rsidRPr="00F9298F">
        <w:rPr>
          <w:rFonts w:hint="eastAsia"/>
          <w:b/>
          <w:sz w:val="36"/>
        </w:rPr>
        <w:t>公示</w:t>
      </w:r>
      <w:r w:rsidRPr="00F9298F">
        <w:rPr>
          <w:b/>
          <w:sz w:val="36"/>
        </w:rPr>
        <w:t>材料</w:t>
      </w:r>
    </w:p>
    <w:p w14:paraId="4AABAA8F" w14:textId="77777777" w:rsidR="00F9298F" w:rsidRPr="000B6569" w:rsidRDefault="00F9298F" w:rsidP="004C0ECE">
      <w:pPr>
        <w:jc w:val="center"/>
        <w:rPr>
          <w:rFonts w:hint="eastAsia"/>
          <w:b/>
          <w:sz w:val="32"/>
        </w:rPr>
      </w:pPr>
    </w:p>
    <w:p w14:paraId="33B2D723" w14:textId="77777777" w:rsidR="004C0ECE" w:rsidRDefault="004C0ECE" w:rsidP="004C0ECE">
      <w:pPr>
        <w:pStyle w:val="a3"/>
        <w:numPr>
          <w:ilvl w:val="0"/>
          <w:numId w:val="1"/>
        </w:numPr>
        <w:ind w:firstLineChars="0"/>
        <w:rPr>
          <w:b/>
          <w:sz w:val="28"/>
        </w:rPr>
      </w:pPr>
      <w:r>
        <w:rPr>
          <w:rFonts w:hint="eastAsia"/>
          <w:b/>
          <w:sz w:val="28"/>
        </w:rPr>
        <w:t>规划</w:t>
      </w:r>
      <w:r>
        <w:rPr>
          <w:b/>
          <w:sz w:val="28"/>
        </w:rPr>
        <w:t>范围</w:t>
      </w:r>
    </w:p>
    <w:p w14:paraId="6EF41B46" w14:textId="77777777" w:rsidR="00567C68" w:rsidRPr="00567C68" w:rsidRDefault="00567C68" w:rsidP="00567C68">
      <w:pPr>
        <w:spacing w:before="120" w:after="120" w:line="360" w:lineRule="auto"/>
        <w:ind w:firstLineChars="200" w:firstLine="480"/>
        <w:rPr>
          <w:rFonts w:ascii="Times New Roman" w:hAnsi="Times New Roman"/>
          <w:sz w:val="24"/>
        </w:rPr>
      </w:pPr>
      <w:r w:rsidRPr="00567C68">
        <w:rPr>
          <w:rFonts w:ascii="Times New Roman" w:hAnsi="Times New Roman"/>
          <w:sz w:val="24"/>
        </w:rPr>
        <w:t>本次规划范围东以宝成线为界，西至</w:t>
      </w:r>
      <w:r w:rsidR="009E3709">
        <w:rPr>
          <w:rFonts w:ascii="Times New Roman" w:hAnsi="Times New Roman" w:hint="eastAsia"/>
          <w:sz w:val="24"/>
        </w:rPr>
        <w:t>成德</w:t>
      </w:r>
      <w:r w:rsidRPr="00567C68">
        <w:rPr>
          <w:rFonts w:ascii="Times New Roman" w:hAnsi="Times New Roman"/>
          <w:sz w:val="24"/>
        </w:rPr>
        <w:t>大道</w:t>
      </w:r>
      <w:bookmarkStart w:id="0" w:name="_GoBack"/>
      <w:bookmarkEnd w:id="0"/>
      <w:r w:rsidRPr="00567C68">
        <w:rPr>
          <w:rFonts w:ascii="Times New Roman" w:hAnsi="Times New Roman"/>
          <w:sz w:val="24"/>
        </w:rPr>
        <w:t>，北至德天铁路，南至南湖路，包括天元片区、广汉市兴隆镇和金轮镇部分地区在内的区域，规划范围约</w:t>
      </w:r>
      <w:r w:rsidRPr="00567C68">
        <w:rPr>
          <w:rFonts w:ascii="Times New Roman" w:hAnsi="Times New Roman"/>
          <w:sz w:val="24"/>
        </w:rPr>
        <w:t>73</w:t>
      </w:r>
      <w:r w:rsidRPr="00567C68">
        <w:rPr>
          <w:rFonts w:ascii="Times New Roman" w:hAnsi="Times New Roman"/>
          <w:sz w:val="24"/>
        </w:rPr>
        <w:t>平方公里。</w:t>
      </w:r>
    </w:p>
    <w:p w14:paraId="25C74A29" w14:textId="60477DF1" w:rsidR="00567C68" w:rsidRPr="00567C68" w:rsidRDefault="00F406BD" w:rsidP="00567C68">
      <w:pPr>
        <w:spacing w:before="120" w:after="120"/>
        <w:jc w:val="center"/>
        <w:rPr>
          <w:rFonts w:ascii="Times New Roman" w:hAnsi="Times New Roman"/>
          <w:noProof/>
        </w:rPr>
      </w:pPr>
      <w:r w:rsidRPr="00F406BD">
        <w:rPr>
          <w:rFonts w:ascii="Times New Roman" w:hAnsi="Times New Roman"/>
          <w:noProof/>
        </w:rPr>
        <w:drawing>
          <wp:inline distT="0" distB="0" distL="0" distR="0" wp14:anchorId="31B7602B" wp14:editId="680F27F7">
            <wp:extent cx="2203450" cy="2457858"/>
            <wp:effectExtent l="0" t="0" r="635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211083" cy="2466372"/>
                    </a:xfrm>
                    <a:prstGeom prst="rect">
                      <a:avLst/>
                    </a:prstGeom>
                  </pic:spPr>
                </pic:pic>
              </a:graphicData>
            </a:graphic>
          </wp:inline>
        </w:drawing>
      </w:r>
    </w:p>
    <w:p w14:paraId="6974D8F0" w14:textId="77777777" w:rsidR="004C0ECE" w:rsidRPr="004F689D" w:rsidRDefault="004C0ECE" w:rsidP="004C0ECE">
      <w:pPr>
        <w:spacing w:after="120"/>
        <w:jc w:val="center"/>
        <w:rPr>
          <w:rFonts w:ascii="Times New Roman" w:eastAsia="黑体" w:hAnsi="Times New Roman"/>
          <w:szCs w:val="20"/>
        </w:rPr>
      </w:pPr>
      <w:r w:rsidRPr="004C0ECE">
        <w:rPr>
          <w:rFonts w:ascii="Times New Roman" w:eastAsia="黑体" w:hAnsi="Times New Roman" w:hint="eastAsia"/>
          <w:szCs w:val="20"/>
        </w:rPr>
        <w:t>图</w:t>
      </w:r>
      <w:r w:rsidR="004F689D">
        <w:rPr>
          <w:rFonts w:ascii="Times New Roman" w:eastAsia="黑体" w:hAnsi="Times New Roman"/>
          <w:szCs w:val="20"/>
        </w:rPr>
        <w:t>1</w:t>
      </w:r>
      <w:r w:rsidRPr="004C0ECE">
        <w:rPr>
          <w:rFonts w:ascii="Times New Roman" w:eastAsia="黑体" w:hAnsi="Times New Roman" w:hint="eastAsia"/>
          <w:szCs w:val="20"/>
        </w:rPr>
        <w:t>规划范围</w:t>
      </w:r>
      <w:r w:rsidR="000B6569">
        <w:rPr>
          <w:rFonts w:ascii="Times New Roman" w:eastAsia="黑体" w:hAnsi="Times New Roman" w:hint="eastAsia"/>
          <w:szCs w:val="20"/>
        </w:rPr>
        <w:t>图</w:t>
      </w:r>
    </w:p>
    <w:p w14:paraId="42B36B6B" w14:textId="77777777" w:rsidR="004C0ECE" w:rsidRDefault="004C0ECE" w:rsidP="004C0ECE">
      <w:pPr>
        <w:pStyle w:val="a3"/>
        <w:numPr>
          <w:ilvl w:val="0"/>
          <w:numId w:val="1"/>
        </w:numPr>
        <w:ind w:firstLineChars="0"/>
        <w:rPr>
          <w:b/>
          <w:sz w:val="28"/>
        </w:rPr>
      </w:pPr>
      <w:r>
        <w:rPr>
          <w:rFonts w:hint="eastAsia"/>
          <w:b/>
          <w:sz w:val="28"/>
        </w:rPr>
        <w:t>规划</w:t>
      </w:r>
      <w:r>
        <w:rPr>
          <w:b/>
          <w:sz w:val="28"/>
        </w:rPr>
        <w:t>目标</w:t>
      </w:r>
    </w:p>
    <w:p w14:paraId="782CC7DA" w14:textId="691AC217" w:rsidR="00567C68" w:rsidRPr="004C0ECE" w:rsidRDefault="00567C68" w:rsidP="008E5E18">
      <w:pPr>
        <w:spacing w:before="120" w:after="120" w:line="360" w:lineRule="auto"/>
        <w:ind w:firstLineChars="200" w:firstLine="480"/>
        <w:rPr>
          <w:sz w:val="24"/>
        </w:rPr>
      </w:pPr>
      <w:r w:rsidRPr="00567C68">
        <w:rPr>
          <w:rFonts w:hint="eastAsia"/>
          <w:sz w:val="24"/>
        </w:rPr>
        <w:t>本规划</w:t>
      </w:r>
      <w:r w:rsidR="003D7AAB">
        <w:rPr>
          <w:rFonts w:hint="eastAsia"/>
          <w:sz w:val="24"/>
        </w:rPr>
        <w:t>贯彻</w:t>
      </w:r>
      <w:r w:rsidR="009E3709" w:rsidRPr="009E3709">
        <w:rPr>
          <w:rFonts w:hint="eastAsia"/>
          <w:sz w:val="24"/>
        </w:rPr>
        <w:t>落实天府旌城发展战略，践行生态文明发展理念</w:t>
      </w:r>
      <w:r>
        <w:rPr>
          <w:rFonts w:hint="eastAsia"/>
          <w:sz w:val="24"/>
        </w:rPr>
        <w:t>，构建“安全、生态、高效、智能”的市政基础设施保障体系</w:t>
      </w:r>
      <w:r w:rsidRPr="00567C68">
        <w:rPr>
          <w:rFonts w:hint="eastAsia"/>
          <w:sz w:val="24"/>
        </w:rPr>
        <w:t>。全面统筹综合确定给水、雨水、污水、再生水、河道水系、电力、燃气、通信等各类基础设施及其配套</w:t>
      </w:r>
      <w:r w:rsidR="008E2771">
        <w:rPr>
          <w:rFonts w:hint="eastAsia"/>
          <w:sz w:val="24"/>
        </w:rPr>
        <w:t>管网的关键参数、布局安排、建设任务及实施保障，指导下一步施工图</w:t>
      </w:r>
      <w:r w:rsidRPr="00567C68">
        <w:rPr>
          <w:rFonts w:hint="eastAsia"/>
          <w:sz w:val="24"/>
        </w:rPr>
        <w:t>设计，为天府旌城的建设和项目落地提供支撑保障。</w:t>
      </w:r>
    </w:p>
    <w:p w14:paraId="68FBEA2F" w14:textId="77777777" w:rsidR="004C0ECE" w:rsidRDefault="004C0ECE" w:rsidP="004C0ECE">
      <w:pPr>
        <w:pStyle w:val="a3"/>
        <w:numPr>
          <w:ilvl w:val="0"/>
          <w:numId w:val="1"/>
        </w:numPr>
        <w:ind w:firstLineChars="0"/>
        <w:rPr>
          <w:b/>
          <w:sz w:val="28"/>
        </w:rPr>
      </w:pPr>
      <w:r>
        <w:rPr>
          <w:rFonts w:hint="eastAsia"/>
          <w:b/>
          <w:sz w:val="28"/>
        </w:rPr>
        <w:t>规划</w:t>
      </w:r>
      <w:r>
        <w:rPr>
          <w:b/>
          <w:sz w:val="28"/>
        </w:rPr>
        <w:t>方案</w:t>
      </w:r>
    </w:p>
    <w:p w14:paraId="6C130314" w14:textId="77777777" w:rsidR="00AF063B" w:rsidRPr="00AF063B" w:rsidRDefault="00AF063B" w:rsidP="00AF063B">
      <w:pPr>
        <w:pStyle w:val="a3"/>
        <w:numPr>
          <w:ilvl w:val="0"/>
          <w:numId w:val="2"/>
        </w:numPr>
        <w:ind w:firstLineChars="0"/>
        <w:rPr>
          <w:b/>
          <w:sz w:val="28"/>
        </w:rPr>
      </w:pPr>
      <w:r w:rsidRPr="00AF063B">
        <w:rPr>
          <w:rFonts w:hint="eastAsia"/>
          <w:b/>
          <w:sz w:val="28"/>
        </w:rPr>
        <w:t>天然气、石油长输管线的迁改与保护规划</w:t>
      </w:r>
    </w:p>
    <w:p w14:paraId="59BF2143" w14:textId="018EE911" w:rsidR="00AF063B" w:rsidRDefault="008A17EB" w:rsidP="006D3666">
      <w:pPr>
        <w:spacing w:before="120" w:after="120" w:line="360" w:lineRule="auto"/>
        <w:ind w:firstLineChars="200" w:firstLine="480"/>
        <w:rPr>
          <w:sz w:val="24"/>
        </w:rPr>
      </w:pPr>
      <w:r>
        <w:rPr>
          <w:rFonts w:hint="eastAsia"/>
          <w:sz w:val="24"/>
        </w:rPr>
        <w:t>规划</w:t>
      </w:r>
      <w:r w:rsidR="00B56452">
        <w:rPr>
          <w:rFonts w:hint="eastAsia"/>
          <w:sz w:val="24"/>
        </w:rPr>
        <w:t>建议</w:t>
      </w:r>
      <w:r w:rsidRPr="008A17EB">
        <w:rPr>
          <w:rFonts w:hint="eastAsia"/>
          <w:sz w:val="24"/>
        </w:rPr>
        <w:t>结合国土空间规划</w:t>
      </w:r>
      <w:r>
        <w:rPr>
          <w:rFonts w:hint="eastAsia"/>
          <w:sz w:val="24"/>
        </w:rPr>
        <w:t>，</w:t>
      </w:r>
      <w:r w:rsidRPr="008A17EB">
        <w:rPr>
          <w:rFonts w:hint="eastAsia"/>
          <w:sz w:val="24"/>
        </w:rPr>
        <w:t>将宝峰油库西迁至城市外围、取消石亭江北岸</w:t>
      </w:r>
      <w:r w:rsidRPr="008A17EB">
        <w:rPr>
          <w:rFonts w:hint="eastAsia"/>
          <w:sz w:val="24"/>
        </w:rPr>
        <w:lastRenderedPageBreak/>
        <w:t>的</w:t>
      </w:r>
      <w:r>
        <w:rPr>
          <w:rFonts w:hint="eastAsia"/>
          <w:sz w:val="24"/>
        </w:rPr>
        <w:t>兰成渝</w:t>
      </w:r>
      <w:r w:rsidRPr="008A17EB">
        <w:rPr>
          <w:rFonts w:hint="eastAsia"/>
          <w:sz w:val="24"/>
        </w:rPr>
        <w:t>输油管线</w:t>
      </w:r>
      <w:r>
        <w:rPr>
          <w:rFonts w:hint="eastAsia"/>
          <w:sz w:val="24"/>
        </w:rPr>
        <w:t>德阳支线</w:t>
      </w:r>
      <w:r w:rsidRPr="008A17EB">
        <w:rPr>
          <w:rFonts w:hint="eastAsia"/>
          <w:sz w:val="24"/>
        </w:rPr>
        <w:t>，近期</w:t>
      </w:r>
      <w:r>
        <w:rPr>
          <w:rFonts w:hint="eastAsia"/>
          <w:sz w:val="24"/>
        </w:rPr>
        <w:t>需</w:t>
      </w:r>
      <w:r w:rsidR="00B56452">
        <w:rPr>
          <w:rFonts w:hint="eastAsia"/>
          <w:sz w:val="24"/>
        </w:rPr>
        <w:t>结合天府旌城开发建设</w:t>
      </w:r>
      <w:r w:rsidRPr="008A17EB">
        <w:rPr>
          <w:rFonts w:hint="eastAsia"/>
          <w:sz w:val="24"/>
        </w:rPr>
        <w:t>加强对输油管线和油库的保护。</w:t>
      </w:r>
    </w:p>
    <w:p w14:paraId="7726C80F" w14:textId="1DB8450C" w:rsidR="008A17EB" w:rsidRDefault="008A17EB" w:rsidP="006D3666">
      <w:pPr>
        <w:spacing w:before="120" w:after="120" w:line="360" w:lineRule="auto"/>
        <w:ind w:firstLineChars="200" w:firstLine="480"/>
        <w:rPr>
          <w:sz w:val="24"/>
        </w:rPr>
      </w:pPr>
      <w:r w:rsidRPr="008A17EB">
        <w:rPr>
          <w:rFonts w:hint="eastAsia"/>
          <w:sz w:val="24"/>
        </w:rPr>
        <w:t>规划取消天府旌城范围内所有采气井、输气管线及阀室，对废弃采气井按照《输油工程设计规范》</w:t>
      </w:r>
      <w:r>
        <w:rPr>
          <w:rFonts w:hint="eastAsia"/>
          <w:sz w:val="24"/>
        </w:rPr>
        <w:t>、《</w:t>
      </w:r>
      <w:r w:rsidRPr="008A17EB">
        <w:rPr>
          <w:rFonts w:hint="eastAsia"/>
          <w:sz w:val="24"/>
        </w:rPr>
        <w:t>石油天然气工程设计防火规范</w:t>
      </w:r>
      <w:r>
        <w:rPr>
          <w:rFonts w:hint="eastAsia"/>
          <w:sz w:val="24"/>
        </w:rPr>
        <w:t>》</w:t>
      </w:r>
      <w:r w:rsidRPr="008A17EB">
        <w:rPr>
          <w:rFonts w:hint="eastAsia"/>
          <w:sz w:val="24"/>
        </w:rPr>
        <w:t>等相关规范要求进行保护。</w:t>
      </w:r>
    </w:p>
    <w:p w14:paraId="413D96AE" w14:textId="4C87B434" w:rsidR="008A17EB" w:rsidRDefault="008A17EB" w:rsidP="008A17EB">
      <w:pPr>
        <w:spacing w:before="120" w:after="120" w:line="360" w:lineRule="auto"/>
        <w:ind w:firstLineChars="200" w:firstLine="480"/>
        <w:rPr>
          <w:sz w:val="24"/>
        </w:rPr>
      </w:pPr>
      <w:r w:rsidRPr="008A17EB">
        <w:rPr>
          <w:rFonts w:hint="eastAsia"/>
          <w:sz w:val="24"/>
        </w:rPr>
        <w:t>规划</w:t>
      </w:r>
      <w:r w:rsidR="00B56452">
        <w:rPr>
          <w:rFonts w:hint="eastAsia"/>
          <w:sz w:val="24"/>
        </w:rPr>
        <w:t>调整</w:t>
      </w:r>
      <w:r w:rsidRPr="008A17EB">
        <w:rPr>
          <w:rFonts w:hint="eastAsia"/>
          <w:sz w:val="24"/>
        </w:rPr>
        <w:t>新青线</w:t>
      </w:r>
      <w:r w:rsidR="00B56452">
        <w:rPr>
          <w:rFonts w:hint="eastAsia"/>
          <w:sz w:val="24"/>
        </w:rPr>
        <w:t>现状管线线位至</w:t>
      </w:r>
      <w:r w:rsidRPr="008A17EB">
        <w:rPr>
          <w:rFonts w:hint="eastAsia"/>
          <w:sz w:val="24"/>
        </w:rPr>
        <w:t>成德大道</w:t>
      </w:r>
      <w:r w:rsidR="00B56452">
        <w:rPr>
          <w:rFonts w:hint="eastAsia"/>
          <w:sz w:val="24"/>
        </w:rPr>
        <w:t>西侧</w:t>
      </w:r>
      <w:r w:rsidR="00B56452" w:rsidRPr="003C2CF2">
        <w:rPr>
          <w:rFonts w:hint="eastAsia"/>
          <w:sz w:val="24"/>
        </w:rPr>
        <w:t>敷设</w:t>
      </w:r>
      <w:r>
        <w:rPr>
          <w:rFonts w:hint="eastAsia"/>
          <w:sz w:val="24"/>
        </w:rPr>
        <w:t>，</w:t>
      </w:r>
      <w:r w:rsidR="00546E9D" w:rsidRPr="003C2CF2">
        <w:rPr>
          <w:rFonts w:hint="eastAsia"/>
          <w:sz w:val="24"/>
        </w:rPr>
        <w:t>规划</w:t>
      </w:r>
      <w:r w:rsidR="00B56452">
        <w:rPr>
          <w:rFonts w:hint="eastAsia"/>
          <w:sz w:val="24"/>
        </w:rPr>
        <w:t>调整</w:t>
      </w:r>
      <w:r w:rsidR="00546E9D" w:rsidRPr="003C2CF2">
        <w:rPr>
          <w:rFonts w:hint="eastAsia"/>
          <w:sz w:val="24"/>
        </w:rPr>
        <w:t>新天线德阳支线</w:t>
      </w:r>
      <w:r w:rsidR="00546E9D">
        <w:rPr>
          <w:rFonts w:hint="eastAsia"/>
          <w:sz w:val="24"/>
        </w:rPr>
        <w:t>、</w:t>
      </w:r>
      <w:r w:rsidR="00546E9D" w:rsidRPr="003C2CF2">
        <w:rPr>
          <w:rFonts w:hint="eastAsia"/>
          <w:sz w:val="24"/>
        </w:rPr>
        <w:t>成德线至沿成德大道</w:t>
      </w:r>
      <w:r w:rsidR="00B56452">
        <w:rPr>
          <w:rFonts w:hint="eastAsia"/>
          <w:sz w:val="24"/>
        </w:rPr>
        <w:t>西侧</w:t>
      </w:r>
      <w:r w:rsidR="00546E9D" w:rsidRPr="003C2CF2">
        <w:rPr>
          <w:rFonts w:hint="eastAsia"/>
          <w:sz w:val="24"/>
        </w:rPr>
        <w:t>敷设，与新青线共用成德大道</w:t>
      </w:r>
      <w:r w:rsidR="00B56452">
        <w:rPr>
          <w:rFonts w:hint="eastAsia"/>
          <w:sz w:val="24"/>
        </w:rPr>
        <w:t>西侧</w:t>
      </w:r>
      <w:r w:rsidR="00546E9D" w:rsidRPr="003C2CF2">
        <w:rPr>
          <w:rFonts w:hint="eastAsia"/>
          <w:sz w:val="24"/>
        </w:rPr>
        <w:t>燃气廊道</w:t>
      </w:r>
      <w:r w:rsidR="00546E9D">
        <w:rPr>
          <w:rFonts w:hint="eastAsia"/>
          <w:sz w:val="24"/>
        </w:rPr>
        <w:t>，规划</w:t>
      </w:r>
      <w:r w:rsidR="00546E9D" w:rsidRPr="00546E9D">
        <w:rPr>
          <w:rFonts w:hint="eastAsia"/>
          <w:sz w:val="24"/>
        </w:rPr>
        <w:t>随新天线德阳支线改线迁址新建德阳末站</w:t>
      </w:r>
      <w:r w:rsidR="00546E9D">
        <w:rPr>
          <w:rFonts w:hint="eastAsia"/>
          <w:sz w:val="24"/>
        </w:rPr>
        <w:t>。</w:t>
      </w:r>
    </w:p>
    <w:p w14:paraId="136C6818" w14:textId="2B5C6C61" w:rsidR="00F8599C" w:rsidRDefault="003C2CF2" w:rsidP="003C2CF2">
      <w:pPr>
        <w:spacing w:before="120" w:after="120" w:line="360" w:lineRule="auto"/>
        <w:ind w:firstLineChars="200" w:firstLine="480"/>
        <w:rPr>
          <w:sz w:val="24"/>
        </w:rPr>
      </w:pPr>
      <w:r w:rsidRPr="003C2CF2">
        <w:rPr>
          <w:rFonts w:hint="eastAsia"/>
          <w:sz w:val="24"/>
        </w:rPr>
        <w:t>规划</w:t>
      </w:r>
      <w:r w:rsidR="00B56452">
        <w:rPr>
          <w:rFonts w:hint="eastAsia"/>
          <w:sz w:val="24"/>
        </w:rPr>
        <w:t>沿西外街绿湖带局部改迁</w:t>
      </w:r>
      <w:r>
        <w:rPr>
          <w:rFonts w:hint="eastAsia"/>
          <w:sz w:val="24"/>
        </w:rPr>
        <w:t>德新站输气管线</w:t>
      </w:r>
      <w:r w:rsidRPr="003C2CF2">
        <w:rPr>
          <w:rFonts w:hint="eastAsia"/>
          <w:sz w:val="24"/>
        </w:rPr>
        <w:t>，取消段家坝站、旌能</w:t>
      </w:r>
      <w:r w:rsidRPr="003C2CF2">
        <w:rPr>
          <w:rFonts w:hint="eastAsia"/>
          <w:sz w:val="24"/>
        </w:rPr>
        <w:t>1</w:t>
      </w:r>
      <w:r w:rsidRPr="003C2CF2">
        <w:rPr>
          <w:rFonts w:hint="eastAsia"/>
          <w:sz w:val="24"/>
        </w:rPr>
        <w:t>号站及</w:t>
      </w:r>
      <w:r w:rsidRPr="003C2CF2">
        <w:rPr>
          <w:rFonts w:hint="eastAsia"/>
          <w:sz w:val="24"/>
        </w:rPr>
        <w:t>3</w:t>
      </w:r>
      <w:r w:rsidRPr="003C2CF2">
        <w:rPr>
          <w:rFonts w:hint="eastAsia"/>
          <w:sz w:val="24"/>
        </w:rPr>
        <w:t>号站，新建德新末站、天元北门站。</w:t>
      </w:r>
    </w:p>
    <w:p w14:paraId="3394FD8B" w14:textId="5E7A8FE9" w:rsidR="00B56452" w:rsidRPr="003C5054" w:rsidRDefault="00805EC6" w:rsidP="00B56452">
      <w:pPr>
        <w:spacing w:before="120" w:after="120" w:line="300" w:lineRule="auto"/>
        <w:jc w:val="center"/>
        <w:rPr>
          <w:noProof/>
        </w:rPr>
      </w:pPr>
      <w:r w:rsidRPr="00805EC6">
        <w:rPr>
          <w:noProof/>
        </w:rPr>
        <w:drawing>
          <wp:inline distT="0" distB="0" distL="0" distR="0" wp14:anchorId="44751E2C" wp14:editId="2EF0C2A5">
            <wp:extent cx="2319655" cy="2674961"/>
            <wp:effectExtent l="0" t="0" r="4445" b="0"/>
            <wp:docPr id="1" name="图片 1" descr="F:\54 德阳市天府旌城市政基础设施专项规划\15-按照控规阶段用地调整\图集-原始像素\32-燃气廊道及设施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4 德阳市天府旌城市政基础设施专项规划\15-按照控规阶段用地调整\图集-原始像素\32-燃气廊道及设施规划图.jpg"/>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b="1987"/>
                    <a:stretch/>
                  </pic:blipFill>
                  <pic:spPr bwMode="auto">
                    <a:xfrm>
                      <a:off x="0" y="0"/>
                      <a:ext cx="2324725" cy="2680808"/>
                    </a:xfrm>
                    <a:prstGeom prst="rect">
                      <a:avLst/>
                    </a:prstGeom>
                    <a:noFill/>
                    <a:ln>
                      <a:noFill/>
                    </a:ln>
                    <a:extLst>
                      <a:ext uri="{53640926-AAD7-44D8-BBD7-CCE9431645EC}">
                        <a14:shadowObscured xmlns:a14="http://schemas.microsoft.com/office/drawing/2010/main"/>
                      </a:ext>
                    </a:extLst>
                  </pic:spPr>
                </pic:pic>
              </a:graphicData>
            </a:graphic>
          </wp:inline>
        </w:drawing>
      </w:r>
    </w:p>
    <w:p w14:paraId="75CF8AAC" w14:textId="5EEB9AA7" w:rsidR="00B56452" w:rsidRDefault="00B56452" w:rsidP="00B56452">
      <w:pPr>
        <w:spacing w:after="120"/>
        <w:jc w:val="center"/>
        <w:rPr>
          <w:rFonts w:ascii="Times New Roman" w:eastAsia="黑体" w:hAnsi="Times New Roman"/>
          <w:szCs w:val="20"/>
        </w:rPr>
      </w:pPr>
      <w:r w:rsidRPr="001D6292">
        <w:rPr>
          <w:rFonts w:ascii="Times New Roman" w:eastAsia="黑体" w:hAnsi="Times New Roman" w:hint="eastAsia"/>
          <w:szCs w:val="20"/>
        </w:rPr>
        <w:t>图</w:t>
      </w:r>
      <w:r w:rsidR="00CD1B6C">
        <w:rPr>
          <w:rFonts w:ascii="Times New Roman" w:eastAsia="黑体" w:hAnsi="Times New Roman"/>
          <w:szCs w:val="20"/>
        </w:rPr>
        <w:t>2</w:t>
      </w:r>
      <w:r>
        <w:rPr>
          <w:rFonts w:ascii="Times New Roman" w:eastAsia="黑体" w:hAnsi="Times New Roman" w:hint="eastAsia"/>
          <w:szCs w:val="20"/>
        </w:rPr>
        <w:t>燃气廊道及设施规划图</w:t>
      </w:r>
    </w:p>
    <w:p w14:paraId="2353EDCF" w14:textId="5A461F1D" w:rsidR="00185A5D" w:rsidRPr="00AC5BC9" w:rsidRDefault="00AC5BC9" w:rsidP="00AC5BC9">
      <w:pPr>
        <w:pStyle w:val="a3"/>
        <w:numPr>
          <w:ilvl w:val="0"/>
          <w:numId w:val="2"/>
        </w:numPr>
        <w:ind w:firstLineChars="0"/>
        <w:rPr>
          <w:b/>
          <w:sz w:val="28"/>
        </w:rPr>
      </w:pPr>
      <w:r w:rsidRPr="00AC5BC9">
        <w:rPr>
          <w:rFonts w:hint="eastAsia"/>
          <w:b/>
          <w:sz w:val="28"/>
        </w:rPr>
        <w:t>供水</w:t>
      </w:r>
      <w:r w:rsidR="006D3666">
        <w:rPr>
          <w:rFonts w:hint="eastAsia"/>
          <w:b/>
          <w:sz w:val="28"/>
        </w:rPr>
        <w:t>工程</w:t>
      </w:r>
    </w:p>
    <w:p w14:paraId="65D6E4C8" w14:textId="77777777" w:rsidR="00AC5BC9" w:rsidRDefault="001D6292" w:rsidP="005335E4">
      <w:pPr>
        <w:spacing w:before="120" w:after="120" w:line="360" w:lineRule="auto"/>
        <w:ind w:firstLineChars="200" w:firstLine="480"/>
        <w:rPr>
          <w:sz w:val="24"/>
        </w:rPr>
      </w:pPr>
      <w:r>
        <w:rPr>
          <w:rFonts w:hint="eastAsia"/>
          <w:sz w:val="24"/>
        </w:rPr>
        <w:t>石亭江以北区域</w:t>
      </w:r>
      <w:r w:rsidRPr="001D6292">
        <w:rPr>
          <w:rFonts w:hint="eastAsia"/>
          <w:sz w:val="24"/>
        </w:rPr>
        <w:t>由西郊水厂统一供水，并由规划区</w:t>
      </w:r>
      <w:r w:rsidR="00E45C33">
        <w:rPr>
          <w:rFonts w:hint="eastAsia"/>
          <w:sz w:val="24"/>
        </w:rPr>
        <w:t>环状</w:t>
      </w:r>
      <w:r w:rsidRPr="001D6292">
        <w:rPr>
          <w:rFonts w:hint="eastAsia"/>
          <w:sz w:val="24"/>
        </w:rPr>
        <w:t>供水管网向周边供水</w:t>
      </w:r>
      <w:r w:rsidR="00AC5BC9">
        <w:rPr>
          <w:rFonts w:hint="eastAsia"/>
          <w:sz w:val="24"/>
        </w:rPr>
        <w:t>。</w:t>
      </w:r>
    </w:p>
    <w:p w14:paraId="0013AA8C" w14:textId="77777777" w:rsidR="00E56EDA" w:rsidRDefault="001D6292" w:rsidP="005335E4">
      <w:pPr>
        <w:spacing w:before="120" w:after="120" w:line="360" w:lineRule="auto"/>
        <w:ind w:firstLineChars="200" w:firstLine="480"/>
        <w:rPr>
          <w:sz w:val="24"/>
        </w:rPr>
      </w:pPr>
      <w:r>
        <w:rPr>
          <w:rFonts w:hint="eastAsia"/>
          <w:sz w:val="24"/>
        </w:rPr>
        <w:t>石亭江以南区域</w:t>
      </w:r>
      <w:r w:rsidR="00AC5BC9">
        <w:rPr>
          <w:rFonts w:hint="eastAsia"/>
          <w:sz w:val="24"/>
        </w:rPr>
        <w:t>由扩建后</w:t>
      </w:r>
      <w:r w:rsidR="00AC5BC9" w:rsidRPr="001D6292">
        <w:rPr>
          <w:rFonts w:hint="eastAsia"/>
          <w:sz w:val="24"/>
        </w:rPr>
        <w:t>金轮镇水厂、天府大道北延线供水主干线共同向规划区石亭江南片区供水，形成双水源供水的格局</w:t>
      </w:r>
      <w:r w:rsidR="00AC5BC9">
        <w:rPr>
          <w:rFonts w:hint="eastAsia"/>
          <w:sz w:val="24"/>
        </w:rPr>
        <w:t>。</w:t>
      </w:r>
      <w:r w:rsidRPr="001D6292">
        <w:rPr>
          <w:rFonts w:hint="eastAsia"/>
          <w:sz w:val="24"/>
        </w:rPr>
        <w:t>规划扩建金轮镇水厂，供水规模</w:t>
      </w:r>
      <w:r w:rsidRPr="001D6292">
        <w:rPr>
          <w:rFonts w:hint="eastAsia"/>
          <w:sz w:val="24"/>
        </w:rPr>
        <w:t>4</w:t>
      </w:r>
      <w:r w:rsidRPr="001D6292">
        <w:rPr>
          <w:rFonts w:hint="eastAsia"/>
          <w:sz w:val="24"/>
        </w:rPr>
        <w:t>万立方米</w:t>
      </w:r>
      <w:r w:rsidRPr="001D6292">
        <w:rPr>
          <w:rFonts w:hint="eastAsia"/>
          <w:sz w:val="24"/>
        </w:rPr>
        <w:t>/</w:t>
      </w:r>
      <w:r w:rsidRPr="001D6292">
        <w:rPr>
          <w:rFonts w:hint="eastAsia"/>
          <w:sz w:val="24"/>
        </w:rPr>
        <w:t>日</w:t>
      </w:r>
      <w:r w:rsidR="005335E4" w:rsidRPr="001D6292">
        <w:rPr>
          <w:rFonts w:hint="eastAsia"/>
          <w:sz w:val="24"/>
        </w:rPr>
        <w:t>。</w:t>
      </w:r>
      <w:r w:rsidRPr="001D6292">
        <w:rPr>
          <w:rFonts w:hint="eastAsia"/>
          <w:sz w:val="24"/>
        </w:rPr>
        <w:t>规划沿天府大道北延线建设两条</w:t>
      </w:r>
      <w:r w:rsidRPr="001D6292">
        <w:rPr>
          <w:rFonts w:hint="eastAsia"/>
          <w:sz w:val="24"/>
        </w:rPr>
        <w:t>DN800</w:t>
      </w:r>
      <w:r w:rsidRPr="001D6292">
        <w:rPr>
          <w:rFonts w:hint="eastAsia"/>
          <w:sz w:val="24"/>
        </w:rPr>
        <w:t>输水干管</w:t>
      </w:r>
      <w:r w:rsidR="00E45C33" w:rsidRPr="00E45C33">
        <w:rPr>
          <w:rFonts w:hint="eastAsia"/>
          <w:sz w:val="24"/>
        </w:rPr>
        <w:t>。</w:t>
      </w:r>
    </w:p>
    <w:p w14:paraId="0D8260D4" w14:textId="624AC280" w:rsidR="001D6292" w:rsidRPr="003C5054" w:rsidRDefault="00BE52FC" w:rsidP="001D6292">
      <w:pPr>
        <w:spacing w:before="120" w:after="120" w:line="300" w:lineRule="auto"/>
        <w:jc w:val="center"/>
        <w:rPr>
          <w:noProof/>
        </w:rPr>
      </w:pPr>
      <w:r>
        <w:rPr>
          <w:noProof/>
        </w:rPr>
        <w:lastRenderedPageBreak/>
        <w:drawing>
          <wp:inline distT="0" distB="0" distL="0" distR="0" wp14:anchorId="69149F42" wp14:editId="774D4B06">
            <wp:extent cx="2531660" cy="2927445"/>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344" b="3654"/>
                    <a:stretch/>
                  </pic:blipFill>
                  <pic:spPr bwMode="auto">
                    <a:xfrm>
                      <a:off x="0" y="0"/>
                      <a:ext cx="2557314" cy="2957110"/>
                    </a:xfrm>
                    <a:prstGeom prst="rect">
                      <a:avLst/>
                    </a:prstGeom>
                    <a:ln>
                      <a:noFill/>
                    </a:ln>
                    <a:extLst>
                      <a:ext uri="{53640926-AAD7-44D8-BBD7-CCE9431645EC}">
                        <a14:shadowObscured xmlns:a14="http://schemas.microsoft.com/office/drawing/2010/main"/>
                      </a:ext>
                    </a:extLst>
                  </pic:spPr>
                </pic:pic>
              </a:graphicData>
            </a:graphic>
          </wp:inline>
        </w:drawing>
      </w:r>
    </w:p>
    <w:p w14:paraId="5DC95FAF" w14:textId="75718FA7" w:rsidR="001D6292" w:rsidRDefault="001D6292" w:rsidP="001D6292">
      <w:pPr>
        <w:spacing w:after="120"/>
        <w:jc w:val="center"/>
        <w:rPr>
          <w:rFonts w:ascii="Times New Roman" w:eastAsia="黑体" w:hAnsi="Times New Roman"/>
          <w:szCs w:val="20"/>
        </w:rPr>
      </w:pPr>
      <w:r w:rsidRPr="001D6292">
        <w:rPr>
          <w:rFonts w:ascii="Times New Roman" w:eastAsia="黑体" w:hAnsi="Times New Roman" w:hint="eastAsia"/>
          <w:szCs w:val="20"/>
        </w:rPr>
        <w:t>图</w:t>
      </w:r>
      <w:r w:rsidR="00CD1B6C">
        <w:rPr>
          <w:rFonts w:ascii="Times New Roman" w:eastAsia="黑体" w:hAnsi="Times New Roman"/>
          <w:szCs w:val="20"/>
        </w:rPr>
        <w:t>3</w:t>
      </w:r>
      <w:r w:rsidRPr="001D6292">
        <w:rPr>
          <w:rFonts w:ascii="Times New Roman" w:eastAsia="黑体" w:hAnsi="Times New Roman" w:hint="eastAsia"/>
          <w:szCs w:val="20"/>
        </w:rPr>
        <w:t>供水设施布局示意图</w:t>
      </w:r>
    </w:p>
    <w:p w14:paraId="12511644" w14:textId="77777777" w:rsidR="006D3666" w:rsidRPr="00AC5BC9" w:rsidRDefault="006D3666" w:rsidP="006D3666">
      <w:pPr>
        <w:pStyle w:val="a3"/>
        <w:numPr>
          <w:ilvl w:val="0"/>
          <w:numId w:val="2"/>
        </w:numPr>
        <w:ind w:firstLineChars="0"/>
        <w:rPr>
          <w:b/>
          <w:sz w:val="28"/>
        </w:rPr>
      </w:pPr>
      <w:r>
        <w:rPr>
          <w:rFonts w:hint="eastAsia"/>
          <w:b/>
          <w:sz w:val="28"/>
        </w:rPr>
        <w:t>污水及再生水工程</w:t>
      </w:r>
    </w:p>
    <w:p w14:paraId="4BCFE759" w14:textId="77777777" w:rsidR="006D3666" w:rsidRDefault="006D3666" w:rsidP="006D3666">
      <w:pPr>
        <w:spacing w:before="120" w:after="120" w:line="360" w:lineRule="auto"/>
        <w:ind w:firstLineChars="200" w:firstLine="480"/>
        <w:rPr>
          <w:sz w:val="24"/>
        </w:rPr>
      </w:pPr>
      <w:r w:rsidRPr="00090EF8">
        <w:rPr>
          <w:rFonts w:hint="eastAsia"/>
          <w:sz w:val="24"/>
        </w:rPr>
        <w:t>规划扩建天元污水处理厂</w:t>
      </w:r>
      <w:r>
        <w:rPr>
          <w:rFonts w:hint="eastAsia"/>
          <w:sz w:val="24"/>
        </w:rPr>
        <w:t>，规模为</w:t>
      </w:r>
      <w:r>
        <w:rPr>
          <w:rFonts w:hint="eastAsia"/>
          <w:sz w:val="24"/>
        </w:rPr>
        <w:t>1</w:t>
      </w:r>
      <w:r>
        <w:rPr>
          <w:sz w:val="24"/>
        </w:rPr>
        <w:t>2.0</w:t>
      </w:r>
      <w:r w:rsidRPr="00090EF8">
        <w:rPr>
          <w:rFonts w:hint="eastAsia"/>
          <w:sz w:val="24"/>
        </w:rPr>
        <w:t>万立方米</w:t>
      </w:r>
      <w:r w:rsidRPr="00090EF8">
        <w:rPr>
          <w:rFonts w:hint="eastAsia"/>
          <w:sz w:val="24"/>
        </w:rPr>
        <w:t>/</w:t>
      </w:r>
      <w:r w:rsidRPr="00090EF8">
        <w:rPr>
          <w:rFonts w:hint="eastAsia"/>
          <w:sz w:val="24"/>
        </w:rPr>
        <w:t>日</w:t>
      </w:r>
      <w:r>
        <w:rPr>
          <w:rFonts w:hint="eastAsia"/>
          <w:sz w:val="24"/>
        </w:rPr>
        <w:t>，主要收集天府旌城北片区，孝感片区，以及杨家镇片区的污水</w:t>
      </w:r>
      <w:r w:rsidRPr="00090EF8">
        <w:rPr>
          <w:rFonts w:hint="eastAsia"/>
          <w:sz w:val="24"/>
        </w:rPr>
        <w:t>。</w:t>
      </w:r>
    </w:p>
    <w:p w14:paraId="01EB2777" w14:textId="77777777" w:rsidR="006D3666" w:rsidRDefault="006D3666" w:rsidP="006D3666">
      <w:pPr>
        <w:spacing w:before="120" w:after="120" w:line="360" w:lineRule="auto"/>
        <w:ind w:firstLineChars="200" w:firstLine="480"/>
        <w:rPr>
          <w:sz w:val="24"/>
        </w:rPr>
      </w:pPr>
      <w:r w:rsidRPr="00090EF8">
        <w:rPr>
          <w:rFonts w:hint="eastAsia"/>
          <w:sz w:val="24"/>
        </w:rPr>
        <w:t>规划扩建小汉镇污水处理厂，</w:t>
      </w:r>
      <w:r>
        <w:rPr>
          <w:rFonts w:hint="eastAsia"/>
          <w:sz w:val="24"/>
        </w:rPr>
        <w:t>规模为</w:t>
      </w:r>
      <w:r w:rsidRPr="00090EF8">
        <w:rPr>
          <w:rFonts w:hint="eastAsia"/>
          <w:sz w:val="24"/>
        </w:rPr>
        <w:t>12</w:t>
      </w:r>
      <w:r>
        <w:rPr>
          <w:sz w:val="24"/>
        </w:rPr>
        <w:t>.0</w:t>
      </w:r>
      <w:r w:rsidRPr="00090EF8">
        <w:rPr>
          <w:rFonts w:hint="eastAsia"/>
          <w:sz w:val="24"/>
        </w:rPr>
        <w:t>万立方米</w:t>
      </w:r>
      <w:r w:rsidRPr="00090EF8">
        <w:rPr>
          <w:rFonts w:hint="eastAsia"/>
          <w:sz w:val="24"/>
        </w:rPr>
        <w:t>/</w:t>
      </w:r>
      <w:r w:rsidRPr="00090EF8">
        <w:rPr>
          <w:rFonts w:hint="eastAsia"/>
          <w:sz w:val="24"/>
        </w:rPr>
        <w:t>日</w:t>
      </w:r>
      <w:r>
        <w:rPr>
          <w:rFonts w:hint="eastAsia"/>
          <w:sz w:val="24"/>
        </w:rPr>
        <w:t>，主要收集天府旌城南片区，小汉镇片区的污水</w:t>
      </w:r>
      <w:r w:rsidRPr="00090EF8">
        <w:rPr>
          <w:rFonts w:hint="eastAsia"/>
          <w:sz w:val="24"/>
        </w:rPr>
        <w:t>。</w:t>
      </w:r>
    </w:p>
    <w:p w14:paraId="3555A373" w14:textId="2414D6B0" w:rsidR="006D3666" w:rsidRDefault="00F406BD" w:rsidP="006D3666">
      <w:pPr>
        <w:spacing w:before="120" w:after="120" w:line="300" w:lineRule="auto"/>
        <w:jc w:val="center"/>
        <w:rPr>
          <w:noProof/>
        </w:rPr>
      </w:pPr>
      <w:r w:rsidRPr="00F406BD">
        <w:rPr>
          <w:noProof/>
        </w:rPr>
        <w:drawing>
          <wp:inline distT="0" distB="0" distL="0" distR="0" wp14:anchorId="4E7CE4D2" wp14:editId="457D0F7F">
            <wp:extent cx="2605177" cy="2991497"/>
            <wp:effectExtent l="0" t="0" r="508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1"/>
                    <a:srcRect l="2127" t="2445" r="11843" b="5288"/>
                    <a:stretch/>
                  </pic:blipFill>
                  <pic:spPr bwMode="auto">
                    <a:xfrm>
                      <a:off x="0" y="0"/>
                      <a:ext cx="2610950" cy="2998126"/>
                    </a:xfrm>
                    <a:prstGeom prst="rect">
                      <a:avLst/>
                    </a:prstGeom>
                    <a:ln>
                      <a:noFill/>
                    </a:ln>
                    <a:extLst>
                      <a:ext uri="{53640926-AAD7-44D8-BBD7-CCE9431645EC}">
                        <a14:shadowObscured xmlns:a14="http://schemas.microsoft.com/office/drawing/2010/main"/>
                      </a:ext>
                    </a:extLst>
                  </pic:spPr>
                </pic:pic>
              </a:graphicData>
            </a:graphic>
          </wp:inline>
        </w:drawing>
      </w:r>
    </w:p>
    <w:p w14:paraId="316C347E" w14:textId="5A767391" w:rsidR="006D3666" w:rsidRPr="004F689D" w:rsidRDefault="006D3666" w:rsidP="006D3666">
      <w:pPr>
        <w:spacing w:after="120"/>
        <w:jc w:val="center"/>
        <w:rPr>
          <w:rFonts w:ascii="Times New Roman" w:eastAsia="黑体" w:hAnsi="Times New Roman"/>
          <w:szCs w:val="20"/>
        </w:rPr>
      </w:pPr>
      <w:r w:rsidRPr="004C0ECE">
        <w:rPr>
          <w:rFonts w:ascii="Times New Roman" w:eastAsia="黑体" w:hAnsi="Times New Roman" w:hint="eastAsia"/>
          <w:szCs w:val="20"/>
        </w:rPr>
        <w:t>图</w:t>
      </w:r>
      <w:r w:rsidR="00CD1B6C">
        <w:rPr>
          <w:rFonts w:ascii="Times New Roman" w:eastAsia="黑体" w:hAnsi="Times New Roman"/>
          <w:szCs w:val="20"/>
        </w:rPr>
        <w:t>4</w:t>
      </w:r>
      <w:r w:rsidRPr="004F689D">
        <w:rPr>
          <w:rFonts w:ascii="Times New Roman" w:eastAsia="黑体" w:hAnsi="Times New Roman" w:hint="eastAsia"/>
          <w:szCs w:val="20"/>
        </w:rPr>
        <w:t>污水工程</w:t>
      </w:r>
      <w:r w:rsidRPr="004F689D">
        <w:rPr>
          <w:rFonts w:ascii="Times New Roman" w:eastAsia="黑体" w:hAnsi="Times New Roman"/>
          <w:szCs w:val="20"/>
        </w:rPr>
        <w:t>规划图</w:t>
      </w:r>
    </w:p>
    <w:p w14:paraId="1F269BB8" w14:textId="77777777" w:rsidR="006D3666" w:rsidRPr="00521EBB" w:rsidRDefault="006D3666" w:rsidP="006D3666">
      <w:pPr>
        <w:spacing w:before="120" w:after="120" w:line="360" w:lineRule="auto"/>
        <w:ind w:firstLineChars="200" w:firstLine="480"/>
        <w:rPr>
          <w:sz w:val="24"/>
        </w:rPr>
      </w:pPr>
      <w:r w:rsidRPr="00521EBB">
        <w:rPr>
          <w:rFonts w:hint="eastAsia"/>
          <w:sz w:val="24"/>
        </w:rPr>
        <w:lastRenderedPageBreak/>
        <w:t>规划</w:t>
      </w:r>
      <w:r>
        <w:rPr>
          <w:rFonts w:hint="eastAsia"/>
          <w:sz w:val="24"/>
        </w:rPr>
        <w:t>石亭江污水处理厂、小汉镇</w:t>
      </w:r>
      <w:r w:rsidRPr="00521EBB">
        <w:rPr>
          <w:rFonts w:hint="eastAsia"/>
          <w:sz w:val="24"/>
        </w:rPr>
        <w:t>污水厂出水分别作为规划区石亭江南北两片区再生水水源。天元污水处理厂日再生水产生量达到</w:t>
      </w:r>
      <w:r w:rsidRPr="00521EBB">
        <w:rPr>
          <w:rFonts w:hint="eastAsia"/>
          <w:sz w:val="24"/>
        </w:rPr>
        <w:t>8.</w:t>
      </w:r>
      <w:r>
        <w:rPr>
          <w:sz w:val="24"/>
        </w:rPr>
        <w:t>0</w:t>
      </w:r>
      <w:r w:rsidRPr="00521EBB">
        <w:rPr>
          <w:rFonts w:hint="eastAsia"/>
          <w:sz w:val="24"/>
        </w:rPr>
        <w:t>万立方米</w:t>
      </w:r>
      <w:r w:rsidRPr="00521EBB">
        <w:rPr>
          <w:rFonts w:hint="eastAsia"/>
          <w:sz w:val="24"/>
        </w:rPr>
        <w:t>/</w:t>
      </w:r>
      <w:r w:rsidRPr="00521EBB">
        <w:rPr>
          <w:rFonts w:hint="eastAsia"/>
          <w:sz w:val="24"/>
        </w:rPr>
        <w:t>日，小汉镇污水处理厂日再生水产生量达到</w:t>
      </w:r>
      <w:r>
        <w:rPr>
          <w:sz w:val="24"/>
        </w:rPr>
        <w:t>8.9</w:t>
      </w:r>
      <w:r w:rsidRPr="00521EBB">
        <w:rPr>
          <w:rFonts w:hint="eastAsia"/>
          <w:sz w:val="24"/>
        </w:rPr>
        <w:t>万立方米</w:t>
      </w:r>
      <w:r w:rsidRPr="00521EBB">
        <w:rPr>
          <w:rFonts w:hint="eastAsia"/>
          <w:sz w:val="24"/>
        </w:rPr>
        <w:t>/</w:t>
      </w:r>
      <w:r w:rsidRPr="00521EBB">
        <w:rPr>
          <w:rFonts w:hint="eastAsia"/>
          <w:sz w:val="24"/>
        </w:rPr>
        <w:t>日，</w:t>
      </w:r>
      <w:r>
        <w:rPr>
          <w:rFonts w:hint="eastAsia"/>
          <w:sz w:val="24"/>
        </w:rPr>
        <w:t>规划</w:t>
      </w:r>
      <w:r w:rsidRPr="00521EBB">
        <w:rPr>
          <w:rFonts w:hint="eastAsia"/>
          <w:sz w:val="24"/>
        </w:rPr>
        <w:t>布置环枝结合</w:t>
      </w:r>
      <w:r>
        <w:rPr>
          <w:rFonts w:hint="eastAsia"/>
          <w:sz w:val="24"/>
        </w:rPr>
        <w:t>的</w:t>
      </w:r>
      <w:r w:rsidRPr="00521EBB">
        <w:rPr>
          <w:rFonts w:hint="eastAsia"/>
          <w:sz w:val="24"/>
        </w:rPr>
        <w:t>再生水管网系统。</w:t>
      </w:r>
    </w:p>
    <w:p w14:paraId="1168ACB0" w14:textId="5AE1FCD3" w:rsidR="006D1488" w:rsidRPr="00AC5BC9" w:rsidRDefault="006D3666" w:rsidP="006D3666">
      <w:pPr>
        <w:pStyle w:val="a3"/>
        <w:numPr>
          <w:ilvl w:val="0"/>
          <w:numId w:val="2"/>
        </w:numPr>
        <w:ind w:firstLineChars="0"/>
        <w:rPr>
          <w:b/>
          <w:sz w:val="28"/>
        </w:rPr>
      </w:pPr>
      <w:r>
        <w:rPr>
          <w:rFonts w:hint="eastAsia"/>
          <w:b/>
          <w:sz w:val="28"/>
        </w:rPr>
        <w:t>河道</w:t>
      </w:r>
      <w:r w:rsidR="005335E4" w:rsidRPr="00AC5BC9">
        <w:rPr>
          <w:rFonts w:hint="eastAsia"/>
          <w:b/>
          <w:sz w:val="28"/>
        </w:rPr>
        <w:t>水系</w:t>
      </w:r>
      <w:r>
        <w:rPr>
          <w:rFonts w:hint="eastAsia"/>
          <w:b/>
          <w:sz w:val="28"/>
        </w:rPr>
        <w:t>规划</w:t>
      </w:r>
    </w:p>
    <w:p w14:paraId="77B5A3B7" w14:textId="77777777" w:rsidR="00AC5BC9" w:rsidRPr="008E2771" w:rsidRDefault="00AC5BC9" w:rsidP="00AC5BC9">
      <w:pPr>
        <w:spacing w:before="120" w:after="120" w:line="360" w:lineRule="auto"/>
        <w:ind w:firstLineChars="200" w:firstLine="480"/>
        <w:rPr>
          <w:sz w:val="24"/>
        </w:rPr>
      </w:pPr>
      <w:r>
        <w:rPr>
          <w:rFonts w:hint="eastAsia"/>
          <w:sz w:val="24"/>
        </w:rPr>
        <w:t>规</w:t>
      </w:r>
      <w:r w:rsidRPr="008E2771">
        <w:rPr>
          <w:rFonts w:hint="eastAsia"/>
          <w:sz w:val="24"/>
        </w:rPr>
        <w:t>划区形成“旌西河——石亭江——铁西排洪河”为主的防洪廊道；以“二十九支渠——三十支渠——板桥堰——杨柳分干渠</w:t>
      </w:r>
      <w:r w:rsidRPr="008E2771">
        <w:rPr>
          <w:rFonts w:hint="eastAsia"/>
          <w:sz w:val="24"/>
        </w:rPr>
        <w:t>9</w:t>
      </w:r>
      <w:r w:rsidRPr="008E2771">
        <w:rPr>
          <w:rFonts w:hint="eastAsia"/>
          <w:sz w:val="24"/>
        </w:rPr>
        <w:t>号支渠——杨柳分干渠</w:t>
      </w:r>
      <w:r w:rsidRPr="008E2771">
        <w:rPr>
          <w:rFonts w:hint="eastAsia"/>
          <w:sz w:val="24"/>
        </w:rPr>
        <w:t>10</w:t>
      </w:r>
      <w:r w:rsidRPr="008E2771">
        <w:rPr>
          <w:rFonts w:hint="eastAsia"/>
          <w:sz w:val="24"/>
        </w:rPr>
        <w:t>号支渠”为主的排涝廊道，并与城市绿廊融合连通各水系，形成连通水网。</w:t>
      </w:r>
    </w:p>
    <w:p w14:paraId="0E56A423" w14:textId="18926517" w:rsidR="00AC5BC9" w:rsidRPr="008E2771" w:rsidRDefault="00AC5BC9" w:rsidP="00AC5BC9">
      <w:pPr>
        <w:spacing w:before="120" w:after="120" w:line="360" w:lineRule="auto"/>
        <w:ind w:firstLineChars="200" w:firstLine="480"/>
        <w:rPr>
          <w:sz w:val="24"/>
        </w:rPr>
      </w:pPr>
      <w:r w:rsidRPr="008E2771">
        <w:rPr>
          <w:rFonts w:hint="eastAsia"/>
          <w:sz w:val="24"/>
        </w:rPr>
        <w:t>规划</w:t>
      </w:r>
      <w:r w:rsidR="00CB2D4C" w:rsidRPr="008E2771">
        <w:rPr>
          <w:rFonts w:hint="eastAsia"/>
          <w:sz w:val="24"/>
        </w:rPr>
        <w:t>新建旌西河，拦截西北侧汇流洪水入规划区，形成规划区西北侧的安全屏障。</w:t>
      </w:r>
      <w:r w:rsidRPr="008E2771">
        <w:rPr>
          <w:rFonts w:hint="eastAsia"/>
          <w:sz w:val="24"/>
        </w:rPr>
        <w:t>规划新建景观水系</w:t>
      </w:r>
      <w:r w:rsidR="003E2DBF" w:rsidRPr="008E2771">
        <w:rPr>
          <w:sz w:val="24"/>
        </w:rPr>
        <w:t>8</w:t>
      </w:r>
      <w:r w:rsidRPr="008E2771">
        <w:rPr>
          <w:rFonts w:hint="eastAsia"/>
          <w:sz w:val="24"/>
        </w:rPr>
        <w:t>处，新建连通水系</w:t>
      </w:r>
      <w:r w:rsidRPr="008E2771">
        <w:rPr>
          <w:rFonts w:hint="eastAsia"/>
          <w:sz w:val="24"/>
        </w:rPr>
        <w:t>3</w:t>
      </w:r>
      <w:r w:rsidRPr="008E2771">
        <w:rPr>
          <w:rFonts w:hint="eastAsia"/>
          <w:sz w:val="24"/>
        </w:rPr>
        <w:t>处，生态景观改善河道</w:t>
      </w:r>
      <w:r w:rsidR="003E2DBF" w:rsidRPr="008E2771">
        <w:rPr>
          <w:sz w:val="24"/>
        </w:rPr>
        <w:t>10</w:t>
      </w:r>
      <w:r w:rsidRPr="008E2771">
        <w:rPr>
          <w:rFonts w:hint="eastAsia"/>
          <w:sz w:val="24"/>
        </w:rPr>
        <w:t>处。</w:t>
      </w:r>
    </w:p>
    <w:p w14:paraId="6D0C711F" w14:textId="4A220C7D" w:rsidR="00CB2D4C" w:rsidRPr="00AC5BC9" w:rsidRDefault="00CB2D4C" w:rsidP="006D3666">
      <w:pPr>
        <w:pStyle w:val="a3"/>
        <w:numPr>
          <w:ilvl w:val="0"/>
          <w:numId w:val="2"/>
        </w:numPr>
        <w:ind w:firstLineChars="0"/>
        <w:rPr>
          <w:b/>
          <w:sz w:val="28"/>
        </w:rPr>
      </w:pPr>
      <w:r w:rsidRPr="00AC5BC9">
        <w:rPr>
          <w:rFonts w:hint="eastAsia"/>
          <w:b/>
          <w:sz w:val="28"/>
        </w:rPr>
        <w:t>防洪</w:t>
      </w:r>
      <w:r w:rsidR="006D3666">
        <w:rPr>
          <w:rFonts w:hint="eastAsia"/>
          <w:b/>
          <w:sz w:val="28"/>
        </w:rPr>
        <w:t>排</w:t>
      </w:r>
      <w:r w:rsidRPr="00AC5BC9">
        <w:rPr>
          <w:rFonts w:hint="eastAsia"/>
          <w:b/>
          <w:sz w:val="28"/>
        </w:rPr>
        <w:t>涝综合系统规划</w:t>
      </w:r>
    </w:p>
    <w:p w14:paraId="115CB5FD" w14:textId="77777777" w:rsidR="006253C6" w:rsidRDefault="00DD562E" w:rsidP="00946233">
      <w:pPr>
        <w:spacing w:before="120" w:after="120" w:line="360" w:lineRule="auto"/>
        <w:ind w:firstLineChars="200" w:firstLine="480"/>
        <w:rPr>
          <w:sz w:val="24"/>
        </w:rPr>
      </w:pPr>
      <w:r w:rsidRPr="00DD562E">
        <w:rPr>
          <w:rFonts w:hint="eastAsia"/>
          <w:sz w:val="24"/>
        </w:rPr>
        <w:t>规划</w:t>
      </w:r>
      <w:r w:rsidR="00AC5BC9" w:rsidRPr="00AC5BC9">
        <w:rPr>
          <w:rFonts w:hint="eastAsia"/>
          <w:sz w:val="24"/>
        </w:rPr>
        <w:t>构建“外围拦截，分区防治，全面连通”的防洪格局</w:t>
      </w:r>
      <w:r w:rsidR="00AC5BC9">
        <w:rPr>
          <w:rFonts w:hint="eastAsia"/>
          <w:sz w:val="24"/>
        </w:rPr>
        <w:t>。</w:t>
      </w:r>
      <w:r w:rsidR="006253C6" w:rsidRPr="006253C6">
        <w:rPr>
          <w:rFonts w:hint="eastAsia"/>
          <w:sz w:val="24"/>
        </w:rPr>
        <w:t>规划石亭江</w:t>
      </w:r>
      <w:r w:rsidR="006253C6">
        <w:rPr>
          <w:rFonts w:hint="eastAsia"/>
          <w:sz w:val="24"/>
        </w:rPr>
        <w:t>、旌西河</w:t>
      </w:r>
      <w:r w:rsidR="006253C6" w:rsidRPr="006253C6">
        <w:rPr>
          <w:rFonts w:hint="eastAsia"/>
          <w:sz w:val="24"/>
        </w:rPr>
        <w:t>按照</w:t>
      </w:r>
      <w:r w:rsidR="006253C6" w:rsidRPr="006253C6">
        <w:rPr>
          <w:rFonts w:hint="eastAsia"/>
          <w:sz w:val="24"/>
        </w:rPr>
        <w:t>100</w:t>
      </w:r>
      <w:r w:rsidR="006253C6" w:rsidRPr="006253C6">
        <w:rPr>
          <w:rFonts w:hint="eastAsia"/>
          <w:sz w:val="24"/>
        </w:rPr>
        <w:t>年一遇防洪标准设防，铁西排洪河按照</w:t>
      </w:r>
      <w:r w:rsidR="006253C6" w:rsidRPr="006253C6">
        <w:rPr>
          <w:rFonts w:hint="eastAsia"/>
          <w:sz w:val="24"/>
        </w:rPr>
        <w:t>50</w:t>
      </w:r>
      <w:r w:rsidR="006253C6" w:rsidRPr="006253C6">
        <w:rPr>
          <w:rFonts w:hint="eastAsia"/>
          <w:sz w:val="24"/>
        </w:rPr>
        <w:t>年一遇防洪标准设防。</w:t>
      </w:r>
      <w:r w:rsidR="006253C6">
        <w:rPr>
          <w:rFonts w:hint="eastAsia"/>
          <w:sz w:val="24"/>
        </w:rPr>
        <w:t>其它防洪河道按照</w:t>
      </w:r>
      <w:r w:rsidR="006253C6">
        <w:rPr>
          <w:rFonts w:hint="eastAsia"/>
          <w:sz w:val="24"/>
        </w:rPr>
        <w:t>3</w:t>
      </w:r>
      <w:r w:rsidR="006253C6">
        <w:rPr>
          <w:sz w:val="24"/>
        </w:rPr>
        <w:t>0</w:t>
      </w:r>
      <w:r w:rsidR="006253C6">
        <w:rPr>
          <w:rFonts w:hint="eastAsia"/>
          <w:sz w:val="24"/>
        </w:rPr>
        <w:t>年一遇</w:t>
      </w:r>
      <w:r w:rsidR="006253C6" w:rsidRPr="006253C6">
        <w:rPr>
          <w:rFonts w:hint="eastAsia"/>
          <w:sz w:val="24"/>
        </w:rPr>
        <w:t>防洪标准设防</w:t>
      </w:r>
      <w:r w:rsidR="006253C6">
        <w:rPr>
          <w:rFonts w:hint="eastAsia"/>
          <w:sz w:val="24"/>
        </w:rPr>
        <w:t>。规划</w:t>
      </w:r>
      <w:r w:rsidRPr="00DD562E">
        <w:rPr>
          <w:rFonts w:hint="eastAsia"/>
          <w:sz w:val="24"/>
        </w:rPr>
        <w:t>按照</w:t>
      </w:r>
      <w:r w:rsidRPr="00DD562E">
        <w:rPr>
          <w:rFonts w:hint="eastAsia"/>
          <w:sz w:val="24"/>
        </w:rPr>
        <w:t>30</w:t>
      </w:r>
      <w:r w:rsidRPr="00DD562E">
        <w:rPr>
          <w:rFonts w:hint="eastAsia"/>
          <w:sz w:val="24"/>
        </w:rPr>
        <w:t>年一遇</w:t>
      </w:r>
      <w:r w:rsidR="00C15670">
        <w:rPr>
          <w:rFonts w:hint="eastAsia"/>
          <w:sz w:val="24"/>
        </w:rPr>
        <w:t>标准</w:t>
      </w:r>
      <w:r w:rsidRPr="00DD562E">
        <w:rPr>
          <w:rFonts w:hint="eastAsia"/>
          <w:sz w:val="24"/>
        </w:rPr>
        <w:t>进行排涝系统设计与校核。</w:t>
      </w:r>
    </w:p>
    <w:p w14:paraId="2CBE6AFA" w14:textId="77777777" w:rsidR="00DD0330" w:rsidRDefault="006E24CB" w:rsidP="00C15670">
      <w:pPr>
        <w:spacing w:before="120" w:after="120" w:line="360" w:lineRule="auto"/>
        <w:ind w:firstLineChars="200" w:firstLine="480"/>
        <w:rPr>
          <w:sz w:val="24"/>
        </w:rPr>
      </w:pPr>
      <w:r w:rsidRPr="006E24CB">
        <w:rPr>
          <w:rFonts w:hint="eastAsia"/>
          <w:sz w:val="24"/>
        </w:rPr>
        <w:t>规划</w:t>
      </w:r>
      <w:r w:rsidRPr="006E24CB">
        <w:rPr>
          <w:sz w:val="24"/>
        </w:rPr>
        <w:t>区</w:t>
      </w:r>
      <w:r w:rsidR="00813016">
        <w:rPr>
          <w:rFonts w:hint="eastAsia"/>
          <w:sz w:val="24"/>
        </w:rPr>
        <w:t>内</w:t>
      </w:r>
      <w:r w:rsidRPr="006E24CB">
        <w:rPr>
          <w:sz w:val="24"/>
        </w:rPr>
        <w:t>排水体制采用雨污分流制，</w:t>
      </w:r>
      <w:r w:rsidR="000D070D" w:rsidRPr="000D070D">
        <w:rPr>
          <w:rFonts w:hint="eastAsia"/>
          <w:sz w:val="24"/>
        </w:rPr>
        <w:t>规划雨水管道设计重现期按不低于</w:t>
      </w:r>
      <w:r w:rsidR="000D070D" w:rsidRPr="000D070D">
        <w:rPr>
          <w:rFonts w:hint="eastAsia"/>
          <w:sz w:val="24"/>
        </w:rPr>
        <w:t>2</w:t>
      </w:r>
      <w:r w:rsidR="000D070D" w:rsidRPr="000D070D">
        <w:rPr>
          <w:rFonts w:hint="eastAsia"/>
          <w:sz w:val="24"/>
        </w:rPr>
        <w:t>年一遇标准进行设计，下穿道路、下穿铁路、立交桥等重要地区按不低于</w:t>
      </w:r>
      <w:r w:rsidR="00DD0330">
        <w:rPr>
          <w:sz w:val="24"/>
        </w:rPr>
        <w:t>20</w:t>
      </w:r>
      <w:r w:rsidR="000D070D" w:rsidRPr="000D070D">
        <w:rPr>
          <w:rFonts w:hint="eastAsia"/>
          <w:sz w:val="24"/>
        </w:rPr>
        <w:t>年一遇标准进行设计</w:t>
      </w:r>
      <w:r w:rsidR="00756AF1" w:rsidRPr="00756AF1">
        <w:rPr>
          <w:rFonts w:hint="eastAsia"/>
          <w:sz w:val="24"/>
        </w:rPr>
        <w:t>。</w:t>
      </w:r>
    </w:p>
    <w:p w14:paraId="201AB7EA" w14:textId="736944D7" w:rsidR="006E24CB" w:rsidRDefault="00525CDD" w:rsidP="00BE3645">
      <w:pPr>
        <w:spacing w:before="120" w:after="120" w:line="360" w:lineRule="auto"/>
        <w:ind w:firstLineChars="200" w:firstLine="480"/>
        <w:rPr>
          <w:sz w:val="24"/>
        </w:rPr>
      </w:pPr>
      <w:r>
        <w:rPr>
          <w:rFonts w:hint="eastAsia"/>
          <w:sz w:val="24"/>
        </w:rPr>
        <w:t>加强海绵城市建设，</w:t>
      </w:r>
      <w:r w:rsidR="00317448">
        <w:rPr>
          <w:rFonts w:hint="eastAsia"/>
          <w:sz w:val="24"/>
        </w:rPr>
        <w:t>规划区内年径流总量控制率为</w:t>
      </w:r>
      <w:r w:rsidR="00701275">
        <w:rPr>
          <w:sz w:val="24"/>
        </w:rPr>
        <w:t>75</w:t>
      </w:r>
      <w:r w:rsidR="00317448">
        <w:rPr>
          <w:rFonts w:hint="eastAsia"/>
          <w:sz w:val="24"/>
        </w:rPr>
        <w:t>%</w:t>
      </w:r>
      <w:r w:rsidR="00317448" w:rsidRPr="00317448">
        <w:rPr>
          <w:rFonts w:hint="eastAsia"/>
          <w:sz w:val="24"/>
        </w:rPr>
        <w:t>。</w:t>
      </w:r>
    </w:p>
    <w:p w14:paraId="1EE94E3E" w14:textId="77777777" w:rsidR="001C2916" w:rsidRDefault="001C2916" w:rsidP="006D3666">
      <w:pPr>
        <w:pStyle w:val="a3"/>
        <w:numPr>
          <w:ilvl w:val="0"/>
          <w:numId w:val="2"/>
        </w:numPr>
        <w:ind w:firstLineChars="0"/>
        <w:rPr>
          <w:b/>
          <w:sz w:val="28"/>
        </w:rPr>
      </w:pPr>
      <w:r>
        <w:rPr>
          <w:rFonts w:hint="eastAsia"/>
          <w:b/>
          <w:sz w:val="28"/>
        </w:rPr>
        <w:t>电力工程</w:t>
      </w:r>
      <w:r>
        <w:rPr>
          <w:b/>
          <w:sz w:val="28"/>
        </w:rPr>
        <w:t>规划</w:t>
      </w:r>
    </w:p>
    <w:p w14:paraId="776B56EB" w14:textId="1DB8ACDD" w:rsidR="006543C3" w:rsidRPr="00525CDD" w:rsidRDefault="00FF5C71" w:rsidP="00525CDD">
      <w:pPr>
        <w:spacing w:before="120" w:after="120" w:line="360" w:lineRule="auto"/>
        <w:ind w:firstLineChars="200" w:firstLine="480"/>
        <w:rPr>
          <w:sz w:val="24"/>
        </w:rPr>
      </w:pPr>
      <w:r w:rsidRPr="00525CDD">
        <w:rPr>
          <w:rFonts w:hint="eastAsia"/>
          <w:sz w:val="24"/>
        </w:rPr>
        <w:t>规划天府旌城主要由</w:t>
      </w:r>
      <w:r w:rsidRPr="00525CDD">
        <w:rPr>
          <w:sz w:val="24"/>
        </w:rPr>
        <w:t>220</w:t>
      </w:r>
      <w:r w:rsidRPr="00525CDD">
        <w:rPr>
          <w:rFonts w:hint="eastAsia"/>
          <w:sz w:val="24"/>
        </w:rPr>
        <w:t>千伏秋月变电站作为主要供电电源，同时以区外北侧新建</w:t>
      </w:r>
      <w:r w:rsidRPr="00525CDD">
        <w:rPr>
          <w:sz w:val="24"/>
        </w:rPr>
        <w:t>220</w:t>
      </w:r>
      <w:r w:rsidRPr="00525CDD">
        <w:rPr>
          <w:rFonts w:hint="eastAsia"/>
          <w:sz w:val="24"/>
        </w:rPr>
        <w:t>千伏变电站、</w:t>
      </w:r>
      <w:r w:rsidRPr="00525CDD">
        <w:rPr>
          <w:sz w:val="24"/>
        </w:rPr>
        <w:t>220</w:t>
      </w:r>
      <w:r w:rsidRPr="00525CDD">
        <w:rPr>
          <w:rFonts w:hint="eastAsia"/>
          <w:sz w:val="24"/>
        </w:rPr>
        <w:t>千伏孟家变电站、</w:t>
      </w:r>
      <w:r w:rsidRPr="00525CDD">
        <w:rPr>
          <w:sz w:val="24"/>
        </w:rPr>
        <w:t>220</w:t>
      </w:r>
      <w:r w:rsidRPr="00525CDD">
        <w:rPr>
          <w:rFonts w:hint="eastAsia"/>
          <w:sz w:val="24"/>
        </w:rPr>
        <w:t>千伏双福变电站及</w:t>
      </w:r>
      <w:r w:rsidRPr="00525CDD">
        <w:rPr>
          <w:sz w:val="24"/>
        </w:rPr>
        <w:t>220</w:t>
      </w:r>
      <w:r w:rsidRPr="00525CDD">
        <w:rPr>
          <w:rFonts w:hint="eastAsia"/>
          <w:sz w:val="24"/>
        </w:rPr>
        <w:t>千伏马井变电站作为辅助电源</w:t>
      </w:r>
      <w:r w:rsidR="006543C3" w:rsidRPr="00525CDD">
        <w:rPr>
          <w:rFonts w:hint="eastAsia"/>
          <w:sz w:val="24"/>
        </w:rPr>
        <w:t>。</w:t>
      </w:r>
      <w:r w:rsidR="00F86D7E" w:rsidRPr="00525CDD">
        <w:rPr>
          <w:rFonts w:hint="eastAsia"/>
          <w:sz w:val="24"/>
        </w:rPr>
        <w:t>规划建设</w:t>
      </w:r>
      <w:r w:rsidR="00F86D7E" w:rsidRPr="00525CDD">
        <w:rPr>
          <w:sz w:val="24"/>
        </w:rPr>
        <w:t>8</w:t>
      </w:r>
      <w:r w:rsidR="00F86D7E" w:rsidRPr="00525CDD">
        <w:rPr>
          <w:rFonts w:hint="eastAsia"/>
          <w:sz w:val="24"/>
        </w:rPr>
        <w:t>座</w:t>
      </w:r>
      <w:r w:rsidR="00D237AA" w:rsidRPr="00525CDD">
        <w:rPr>
          <w:sz w:val="24"/>
        </w:rPr>
        <w:t>110</w:t>
      </w:r>
      <w:r w:rsidR="00D237AA" w:rsidRPr="00525CDD">
        <w:rPr>
          <w:rFonts w:hint="eastAsia"/>
          <w:sz w:val="24"/>
        </w:rPr>
        <w:t>千伏公用变电站，总变电容量</w:t>
      </w:r>
      <w:r w:rsidR="00D237AA" w:rsidRPr="00525CDD">
        <w:rPr>
          <w:sz w:val="24"/>
        </w:rPr>
        <w:t>1323</w:t>
      </w:r>
      <w:r w:rsidR="00D237AA" w:rsidRPr="00525CDD">
        <w:rPr>
          <w:rFonts w:hint="eastAsia"/>
          <w:sz w:val="24"/>
        </w:rPr>
        <w:t>兆伏安。其中，迁址新建现状变电站</w:t>
      </w:r>
      <w:r w:rsidR="00D237AA" w:rsidRPr="00525CDD">
        <w:rPr>
          <w:sz w:val="24"/>
        </w:rPr>
        <w:t>1</w:t>
      </w:r>
      <w:r w:rsidR="00D237AA" w:rsidRPr="00525CDD">
        <w:rPr>
          <w:rFonts w:hint="eastAsia"/>
          <w:sz w:val="24"/>
        </w:rPr>
        <w:t>座，规划新建变电站</w:t>
      </w:r>
      <w:r w:rsidR="00D237AA" w:rsidRPr="00525CDD">
        <w:rPr>
          <w:sz w:val="24"/>
        </w:rPr>
        <w:t>7</w:t>
      </w:r>
      <w:r w:rsidR="00D237AA" w:rsidRPr="00525CDD">
        <w:rPr>
          <w:rFonts w:hint="eastAsia"/>
          <w:sz w:val="24"/>
        </w:rPr>
        <w:t>座。</w:t>
      </w:r>
    </w:p>
    <w:p w14:paraId="4188F774" w14:textId="5979319F" w:rsidR="00F86D7E" w:rsidRPr="00C60DD3" w:rsidRDefault="00C60DD3" w:rsidP="00F86D7E">
      <w:pPr>
        <w:spacing w:before="120" w:after="120" w:line="360" w:lineRule="auto"/>
        <w:ind w:firstLineChars="200" w:firstLine="480"/>
        <w:rPr>
          <w:sz w:val="24"/>
        </w:rPr>
      </w:pPr>
      <w:r w:rsidRPr="00C60DD3">
        <w:rPr>
          <w:rFonts w:hint="eastAsia"/>
          <w:sz w:val="24"/>
        </w:rPr>
        <w:t>结合变电站选址布局以及天</w:t>
      </w:r>
      <w:r w:rsidRPr="00FF5C71">
        <w:rPr>
          <w:rFonts w:hint="eastAsia"/>
          <w:sz w:val="24"/>
        </w:rPr>
        <w:t>府旌城道路系统规划，确定长白山路、一环路、渤海路、东海路</w:t>
      </w:r>
      <w:r w:rsidR="00E84189">
        <w:rPr>
          <w:rFonts w:hint="eastAsia"/>
          <w:sz w:val="24"/>
        </w:rPr>
        <w:t>、九龙江路</w:t>
      </w:r>
      <w:r w:rsidRPr="00FF5C71">
        <w:rPr>
          <w:rFonts w:hint="eastAsia"/>
          <w:sz w:val="24"/>
        </w:rPr>
        <w:t>等</w:t>
      </w:r>
      <w:r w:rsidR="00E84189">
        <w:rPr>
          <w:sz w:val="24"/>
        </w:rPr>
        <w:t>8</w:t>
      </w:r>
      <w:r w:rsidRPr="00FF5C71">
        <w:rPr>
          <w:rFonts w:hint="eastAsia"/>
          <w:sz w:val="24"/>
        </w:rPr>
        <w:t>条主要入地电力廊道。</w:t>
      </w:r>
      <w:r w:rsidR="00F86D7E" w:rsidRPr="00525CDD">
        <w:rPr>
          <w:rFonts w:hint="eastAsia"/>
          <w:sz w:val="24"/>
        </w:rPr>
        <w:t>规划高压电力廊道宽度按</w:t>
      </w:r>
      <w:r w:rsidR="00F86D7E" w:rsidRPr="00525CDD">
        <w:rPr>
          <w:rFonts w:hint="eastAsia"/>
          <w:sz w:val="24"/>
        </w:rPr>
        <w:lastRenderedPageBreak/>
        <w:t>照</w:t>
      </w:r>
      <w:r w:rsidR="00F86D7E" w:rsidRPr="00525CDD">
        <w:rPr>
          <w:sz w:val="24"/>
        </w:rPr>
        <w:t>110kV</w:t>
      </w:r>
      <w:r w:rsidR="00F86D7E" w:rsidRPr="00525CDD">
        <w:rPr>
          <w:rFonts w:hint="eastAsia"/>
          <w:sz w:val="24"/>
        </w:rPr>
        <w:t>单塔单回</w:t>
      </w:r>
      <w:r w:rsidR="00F86D7E" w:rsidRPr="00525CDD">
        <w:rPr>
          <w:sz w:val="24"/>
        </w:rPr>
        <w:t>25</w:t>
      </w:r>
      <w:r w:rsidR="00F86D7E" w:rsidRPr="00525CDD">
        <w:rPr>
          <w:rFonts w:hint="eastAsia"/>
          <w:sz w:val="24"/>
        </w:rPr>
        <w:t>米控制，</w:t>
      </w:r>
      <w:r w:rsidR="00F86D7E" w:rsidRPr="00525CDD">
        <w:rPr>
          <w:sz w:val="24"/>
        </w:rPr>
        <w:t>110kV</w:t>
      </w:r>
      <w:r w:rsidR="00F86D7E" w:rsidRPr="00525CDD">
        <w:rPr>
          <w:rFonts w:hint="eastAsia"/>
          <w:sz w:val="24"/>
        </w:rPr>
        <w:t>同塔双回</w:t>
      </w:r>
      <w:r w:rsidR="00F86D7E" w:rsidRPr="00525CDD">
        <w:rPr>
          <w:sz w:val="24"/>
        </w:rPr>
        <w:t>25</w:t>
      </w:r>
      <w:r w:rsidR="00F86D7E" w:rsidRPr="00525CDD">
        <w:rPr>
          <w:rFonts w:hint="eastAsia"/>
          <w:sz w:val="24"/>
        </w:rPr>
        <w:t>米控制，</w:t>
      </w:r>
      <w:r w:rsidR="00F86D7E" w:rsidRPr="00525CDD">
        <w:rPr>
          <w:sz w:val="24"/>
        </w:rPr>
        <w:t>220kV</w:t>
      </w:r>
      <w:r w:rsidR="00F86D7E" w:rsidRPr="00525CDD">
        <w:rPr>
          <w:rFonts w:hint="eastAsia"/>
          <w:sz w:val="24"/>
        </w:rPr>
        <w:t>同塔双回</w:t>
      </w:r>
      <w:r w:rsidR="00F86D7E" w:rsidRPr="00525CDD">
        <w:rPr>
          <w:sz w:val="24"/>
        </w:rPr>
        <w:t>40</w:t>
      </w:r>
      <w:r w:rsidR="00F86D7E" w:rsidRPr="00525CDD">
        <w:rPr>
          <w:rFonts w:hint="eastAsia"/>
          <w:sz w:val="24"/>
        </w:rPr>
        <w:t>米控制。</w:t>
      </w:r>
    </w:p>
    <w:p w14:paraId="3E89FBDA" w14:textId="77777777" w:rsidR="006543C3" w:rsidRDefault="00C60DD3" w:rsidP="00C60DD3">
      <w:pPr>
        <w:spacing w:before="120" w:after="120" w:line="360" w:lineRule="auto"/>
        <w:ind w:firstLineChars="200" w:firstLine="480"/>
        <w:rPr>
          <w:sz w:val="24"/>
        </w:rPr>
      </w:pPr>
      <w:r w:rsidRPr="00C60DD3">
        <w:rPr>
          <w:rFonts w:hint="eastAsia"/>
          <w:sz w:val="24"/>
        </w:rPr>
        <w:t>规划</w:t>
      </w:r>
      <w:r w:rsidRPr="00C60DD3">
        <w:rPr>
          <w:rFonts w:hint="eastAsia"/>
          <w:sz w:val="24"/>
        </w:rPr>
        <w:t>10</w:t>
      </w:r>
      <w:r w:rsidRPr="00C60DD3">
        <w:rPr>
          <w:rFonts w:hint="eastAsia"/>
          <w:sz w:val="24"/>
        </w:rPr>
        <w:t>千伏线路采用与综合管廊结合、电力隧道或排管建设形式，规划主干管网电力管孔按照</w:t>
      </w:r>
      <w:r w:rsidRPr="00C60DD3">
        <w:rPr>
          <w:rFonts w:hint="eastAsia"/>
          <w:sz w:val="24"/>
        </w:rPr>
        <w:t>18-24</w:t>
      </w:r>
      <w:r w:rsidRPr="00C60DD3">
        <w:rPr>
          <w:rFonts w:hint="eastAsia"/>
          <w:sz w:val="24"/>
        </w:rPr>
        <w:t>孔预留，次干管网电力管孔按照</w:t>
      </w:r>
      <w:r w:rsidRPr="00C60DD3">
        <w:rPr>
          <w:rFonts w:hint="eastAsia"/>
          <w:sz w:val="24"/>
        </w:rPr>
        <w:t>16-18</w:t>
      </w:r>
      <w:r w:rsidRPr="00C60DD3">
        <w:rPr>
          <w:rFonts w:hint="eastAsia"/>
          <w:sz w:val="24"/>
        </w:rPr>
        <w:t>孔预留，支线管网电力管孔按照</w:t>
      </w:r>
      <w:r w:rsidRPr="00C60DD3">
        <w:rPr>
          <w:rFonts w:hint="eastAsia"/>
          <w:sz w:val="24"/>
        </w:rPr>
        <w:t>8-12</w:t>
      </w:r>
      <w:r w:rsidRPr="00C60DD3">
        <w:rPr>
          <w:rFonts w:hint="eastAsia"/>
          <w:sz w:val="24"/>
        </w:rPr>
        <w:t>孔预留。</w:t>
      </w:r>
    </w:p>
    <w:p w14:paraId="031483B0" w14:textId="77777777" w:rsidR="001C2916" w:rsidRDefault="001C2916" w:rsidP="006D3666">
      <w:pPr>
        <w:pStyle w:val="a3"/>
        <w:numPr>
          <w:ilvl w:val="0"/>
          <w:numId w:val="2"/>
        </w:numPr>
        <w:ind w:firstLineChars="0"/>
        <w:rPr>
          <w:b/>
          <w:sz w:val="28"/>
        </w:rPr>
      </w:pPr>
      <w:r>
        <w:rPr>
          <w:rFonts w:hint="eastAsia"/>
          <w:b/>
          <w:sz w:val="28"/>
        </w:rPr>
        <w:t>燃气工程</w:t>
      </w:r>
      <w:r>
        <w:rPr>
          <w:b/>
          <w:sz w:val="28"/>
        </w:rPr>
        <w:t>规划</w:t>
      </w:r>
    </w:p>
    <w:p w14:paraId="450C9DAD" w14:textId="77777777" w:rsidR="007D1933" w:rsidRDefault="00A76BA2" w:rsidP="007D1933">
      <w:pPr>
        <w:spacing w:before="120" w:after="120" w:line="360" w:lineRule="auto"/>
        <w:ind w:firstLineChars="200" w:firstLine="480"/>
        <w:rPr>
          <w:sz w:val="24"/>
        </w:rPr>
      </w:pPr>
      <w:r w:rsidRPr="00A76BA2">
        <w:rPr>
          <w:rFonts w:hint="eastAsia"/>
          <w:sz w:val="24"/>
        </w:rPr>
        <w:t>天府旌城</w:t>
      </w:r>
      <w:r>
        <w:rPr>
          <w:rFonts w:hint="eastAsia"/>
          <w:sz w:val="24"/>
        </w:rPr>
        <w:t>主要</w:t>
      </w:r>
      <w:r w:rsidRPr="00A76BA2">
        <w:rPr>
          <w:rFonts w:hint="eastAsia"/>
          <w:sz w:val="24"/>
        </w:rPr>
        <w:t>气源为新青线、德新气田、新天线德阳支线。</w:t>
      </w:r>
      <w:r w:rsidR="007D1933" w:rsidRPr="007D1933">
        <w:rPr>
          <w:rFonts w:hint="eastAsia"/>
          <w:sz w:val="24"/>
        </w:rPr>
        <w:t>规划新青线、成德线、新天线德阳支线改线沿成德大道路由敷设。规划德新输气管线沿西外街敷设。规划由天元西门站沿石亭江南岸新建</w:t>
      </w:r>
      <w:r w:rsidR="007D1933" w:rsidRPr="007D1933">
        <w:rPr>
          <w:rFonts w:hint="eastAsia"/>
          <w:sz w:val="24"/>
        </w:rPr>
        <w:t>3</w:t>
      </w:r>
      <w:r w:rsidR="007D1933" w:rsidRPr="007D1933">
        <w:rPr>
          <w:rFonts w:hint="eastAsia"/>
          <w:sz w:val="24"/>
        </w:rPr>
        <w:t>条次高压管道。</w:t>
      </w:r>
    </w:p>
    <w:p w14:paraId="1009CC2C" w14:textId="77777777" w:rsidR="00F86D7E" w:rsidRDefault="00F86D7E" w:rsidP="007D1933">
      <w:pPr>
        <w:spacing w:before="120" w:after="120" w:line="360" w:lineRule="auto"/>
        <w:ind w:firstLineChars="200" w:firstLine="480"/>
        <w:rPr>
          <w:sz w:val="24"/>
        </w:rPr>
      </w:pPr>
      <w:r w:rsidRPr="007D1933">
        <w:rPr>
          <w:rFonts w:hint="eastAsia"/>
          <w:sz w:val="24"/>
        </w:rPr>
        <w:t>规划新建</w:t>
      </w:r>
      <w:r w:rsidRPr="007D1933">
        <w:rPr>
          <w:rFonts w:hint="eastAsia"/>
          <w:sz w:val="24"/>
        </w:rPr>
        <w:t>2</w:t>
      </w:r>
      <w:r w:rsidRPr="007D1933">
        <w:rPr>
          <w:rFonts w:hint="eastAsia"/>
          <w:sz w:val="24"/>
        </w:rPr>
        <w:t>座输气末站、</w:t>
      </w:r>
      <w:r w:rsidRPr="007D1933">
        <w:rPr>
          <w:rFonts w:hint="eastAsia"/>
          <w:sz w:val="24"/>
        </w:rPr>
        <w:t>2</w:t>
      </w:r>
      <w:r w:rsidRPr="007D1933">
        <w:rPr>
          <w:rFonts w:hint="eastAsia"/>
          <w:sz w:val="24"/>
        </w:rPr>
        <w:t>座门站、</w:t>
      </w:r>
      <w:r w:rsidRPr="007D1933">
        <w:rPr>
          <w:rFonts w:hint="eastAsia"/>
          <w:sz w:val="24"/>
        </w:rPr>
        <w:t>2</w:t>
      </w:r>
      <w:r w:rsidRPr="007D1933">
        <w:rPr>
          <w:rFonts w:hint="eastAsia"/>
          <w:sz w:val="24"/>
        </w:rPr>
        <w:t>座分输阀室，新建</w:t>
      </w:r>
      <w:r w:rsidRPr="007D1933">
        <w:rPr>
          <w:rFonts w:hint="eastAsia"/>
          <w:sz w:val="24"/>
        </w:rPr>
        <w:t>3</w:t>
      </w:r>
      <w:r w:rsidRPr="007D1933">
        <w:rPr>
          <w:rFonts w:hint="eastAsia"/>
          <w:sz w:val="24"/>
        </w:rPr>
        <w:t>座标准加气站</w:t>
      </w:r>
      <w:r>
        <w:rPr>
          <w:rFonts w:hint="eastAsia"/>
          <w:sz w:val="24"/>
        </w:rPr>
        <w:t>。</w:t>
      </w:r>
    </w:p>
    <w:p w14:paraId="62EA61B0" w14:textId="77777777" w:rsidR="007D1933" w:rsidRDefault="007D1933" w:rsidP="007D1933">
      <w:pPr>
        <w:spacing w:before="120" w:after="120" w:line="360" w:lineRule="auto"/>
        <w:ind w:firstLineChars="200" w:firstLine="480"/>
        <w:rPr>
          <w:sz w:val="24"/>
        </w:rPr>
      </w:pPr>
      <w:r>
        <w:rPr>
          <w:rFonts w:hint="eastAsia"/>
          <w:sz w:val="24"/>
        </w:rPr>
        <w:t>城镇配气管网遵循</w:t>
      </w:r>
      <w:r w:rsidRPr="007D1933">
        <w:rPr>
          <w:rFonts w:hint="eastAsia"/>
          <w:sz w:val="24"/>
        </w:rPr>
        <w:t>“环状为主、枝状为辅”的原则，规划保留部分现状次高压管网共约</w:t>
      </w:r>
      <w:r w:rsidRPr="007D1933">
        <w:rPr>
          <w:rFonts w:hint="eastAsia"/>
          <w:sz w:val="24"/>
        </w:rPr>
        <w:t>30</w:t>
      </w:r>
      <w:r w:rsidRPr="007D1933">
        <w:rPr>
          <w:rFonts w:hint="eastAsia"/>
          <w:sz w:val="24"/>
        </w:rPr>
        <w:t>公里，调整部分与规划用地冲突的次高压管线。规划新建中压管线约</w:t>
      </w:r>
      <w:r w:rsidRPr="007D1933">
        <w:rPr>
          <w:rFonts w:hint="eastAsia"/>
          <w:sz w:val="24"/>
        </w:rPr>
        <w:t>200</w:t>
      </w:r>
      <w:r w:rsidRPr="007D1933">
        <w:rPr>
          <w:rFonts w:hint="eastAsia"/>
          <w:sz w:val="24"/>
        </w:rPr>
        <w:t>公里。</w:t>
      </w:r>
    </w:p>
    <w:p w14:paraId="35E3514B" w14:textId="77777777" w:rsidR="001C2916" w:rsidRDefault="001C2916" w:rsidP="006D3666">
      <w:pPr>
        <w:pStyle w:val="a3"/>
        <w:numPr>
          <w:ilvl w:val="0"/>
          <w:numId w:val="2"/>
        </w:numPr>
        <w:ind w:firstLineChars="0"/>
        <w:rPr>
          <w:b/>
          <w:sz w:val="28"/>
        </w:rPr>
      </w:pPr>
      <w:r>
        <w:rPr>
          <w:rFonts w:hint="eastAsia"/>
          <w:b/>
          <w:sz w:val="28"/>
        </w:rPr>
        <w:t>通信工程</w:t>
      </w:r>
      <w:r>
        <w:rPr>
          <w:b/>
          <w:sz w:val="28"/>
        </w:rPr>
        <w:t>规划</w:t>
      </w:r>
    </w:p>
    <w:p w14:paraId="6CB2789E" w14:textId="57732610" w:rsidR="0044223D" w:rsidRDefault="007D1933" w:rsidP="0044223D">
      <w:pPr>
        <w:spacing w:before="120" w:after="120" w:line="360" w:lineRule="auto"/>
        <w:ind w:firstLineChars="200" w:firstLine="480"/>
        <w:rPr>
          <w:sz w:val="24"/>
        </w:rPr>
      </w:pPr>
      <w:r w:rsidRPr="007D1933">
        <w:rPr>
          <w:rFonts w:hint="eastAsia"/>
          <w:sz w:val="24"/>
        </w:rPr>
        <w:t>规划新建</w:t>
      </w:r>
      <w:r w:rsidRPr="007D1933">
        <w:rPr>
          <w:rFonts w:hint="eastAsia"/>
          <w:sz w:val="24"/>
        </w:rPr>
        <w:t>2</w:t>
      </w:r>
      <w:r w:rsidR="00F86D7E">
        <w:rPr>
          <w:rFonts w:hint="eastAsia"/>
          <w:sz w:val="24"/>
        </w:rPr>
        <w:t>座通信局</w:t>
      </w:r>
      <w:r w:rsidRPr="007D1933">
        <w:rPr>
          <w:rFonts w:hint="eastAsia"/>
          <w:sz w:val="24"/>
        </w:rPr>
        <w:t>。</w:t>
      </w:r>
      <w:r w:rsidR="0044223D" w:rsidRPr="0044223D">
        <w:rPr>
          <w:rFonts w:hint="eastAsia"/>
          <w:sz w:val="24"/>
        </w:rPr>
        <w:t>通信线路全部采用光缆，采用埋地方式敷设。根据基站间距要求新建通信基站，所有基站应采用共建共享模式。</w:t>
      </w:r>
    </w:p>
    <w:p w14:paraId="5A63F0E0" w14:textId="77777777" w:rsidR="001C2916" w:rsidRPr="001C2916" w:rsidRDefault="001C2916" w:rsidP="00A20482">
      <w:pPr>
        <w:pStyle w:val="a3"/>
        <w:numPr>
          <w:ilvl w:val="0"/>
          <w:numId w:val="2"/>
        </w:numPr>
        <w:ind w:firstLineChars="0"/>
        <w:rPr>
          <w:b/>
          <w:sz w:val="28"/>
        </w:rPr>
      </w:pPr>
      <w:r>
        <w:rPr>
          <w:rFonts w:hint="eastAsia"/>
          <w:b/>
          <w:sz w:val="28"/>
        </w:rPr>
        <w:t>管线综合及综合管廊</w:t>
      </w:r>
      <w:r>
        <w:rPr>
          <w:b/>
          <w:sz w:val="28"/>
        </w:rPr>
        <w:t>规划</w:t>
      </w:r>
    </w:p>
    <w:p w14:paraId="471CB118" w14:textId="77777777" w:rsidR="00521EBB" w:rsidRDefault="00700198" w:rsidP="00700198">
      <w:pPr>
        <w:spacing w:before="120" w:after="120" w:line="360" w:lineRule="auto"/>
        <w:ind w:firstLineChars="200" w:firstLine="480"/>
        <w:rPr>
          <w:sz w:val="24"/>
        </w:rPr>
      </w:pPr>
      <w:r w:rsidRPr="00700198">
        <w:rPr>
          <w:rFonts w:hint="eastAsia"/>
          <w:sz w:val="24"/>
        </w:rPr>
        <w:t>全面统筹给</w:t>
      </w:r>
      <w:r w:rsidR="007022F6">
        <w:rPr>
          <w:rFonts w:hint="eastAsia"/>
          <w:sz w:val="24"/>
        </w:rPr>
        <w:t>水、污水、雨水、再生水、电力、燃气、通信等各类管线的敷设需求，</w:t>
      </w:r>
      <w:r w:rsidRPr="00700198">
        <w:rPr>
          <w:rFonts w:hint="eastAsia"/>
          <w:sz w:val="24"/>
        </w:rPr>
        <w:t>统筹安排各工程管线空间位置，科学布局综合管廊系统。</w:t>
      </w:r>
    </w:p>
    <w:p w14:paraId="32C2B8E4" w14:textId="77777777" w:rsidR="00605728" w:rsidRPr="00700198" w:rsidRDefault="00F86D7E" w:rsidP="00605728">
      <w:pPr>
        <w:spacing w:before="120" w:after="120" w:line="360" w:lineRule="auto"/>
        <w:ind w:firstLineChars="200" w:firstLine="480"/>
        <w:rPr>
          <w:sz w:val="24"/>
        </w:rPr>
      </w:pPr>
      <w:r>
        <w:rPr>
          <w:rFonts w:hint="eastAsia"/>
          <w:sz w:val="24"/>
        </w:rPr>
        <w:t>规划形成“两纵一</w:t>
      </w:r>
      <w:r w:rsidR="00605728" w:rsidRPr="00605728">
        <w:rPr>
          <w:rFonts w:hint="eastAsia"/>
          <w:sz w:val="24"/>
        </w:rPr>
        <w:t>横”布局，干支缆结合的综合管廊系统布局。</w:t>
      </w:r>
    </w:p>
    <w:p w14:paraId="3FDA5B9B" w14:textId="77777777" w:rsidR="004C0ECE" w:rsidRDefault="004C0ECE" w:rsidP="004C0ECE">
      <w:pPr>
        <w:pStyle w:val="a3"/>
        <w:numPr>
          <w:ilvl w:val="0"/>
          <w:numId w:val="1"/>
        </w:numPr>
        <w:ind w:firstLineChars="0"/>
        <w:rPr>
          <w:b/>
          <w:sz w:val="28"/>
        </w:rPr>
      </w:pPr>
      <w:r>
        <w:rPr>
          <w:rFonts w:hint="eastAsia"/>
          <w:b/>
          <w:sz w:val="28"/>
        </w:rPr>
        <w:t>近期</w:t>
      </w:r>
      <w:r>
        <w:rPr>
          <w:b/>
          <w:sz w:val="28"/>
        </w:rPr>
        <w:t>建设重点</w:t>
      </w:r>
    </w:p>
    <w:p w14:paraId="1230F9B6" w14:textId="6DDDE5A7" w:rsidR="006D3666" w:rsidRPr="00AD121E" w:rsidRDefault="00AF063B" w:rsidP="00AF063B">
      <w:pPr>
        <w:pStyle w:val="a3"/>
        <w:numPr>
          <w:ilvl w:val="0"/>
          <w:numId w:val="3"/>
        </w:numPr>
        <w:ind w:firstLineChars="0"/>
        <w:rPr>
          <w:b/>
          <w:sz w:val="28"/>
        </w:rPr>
      </w:pPr>
      <w:r w:rsidRPr="00AF063B">
        <w:rPr>
          <w:rFonts w:hint="eastAsia"/>
          <w:b/>
          <w:sz w:val="28"/>
        </w:rPr>
        <w:t>天然气、石油长输管线的迁改与保护</w:t>
      </w:r>
      <w:r w:rsidR="006D3666">
        <w:rPr>
          <w:rFonts w:hint="eastAsia"/>
          <w:b/>
          <w:sz w:val="28"/>
        </w:rPr>
        <w:t>规划</w:t>
      </w:r>
    </w:p>
    <w:p w14:paraId="3F582854" w14:textId="2637B9D8" w:rsidR="00610E02" w:rsidRPr="00610E02" w:rsidRDefault="006D3666" w:rsidP="00610E02">
      <w:pPr>
        <w:spacing w:before="120" w:after="120" w:line="360" w:lineRule="auto"/>
        <w:ind w:firstLineChars="200" w:firstLine="480"/>
        <w:rPr>
          <w:sz w:val="24"/>
        </w:rPr>
      </w:pPr>
      <w:r w:rsidRPr="00610E02">
        <w:rPr>
          <w:rFonts w:hint="eastAsia"/>
          <w:sz w:val="24"/>
        </w:rPr>
        <w:t>规划</w:t>
      </w:r>
      <w:r w:rsidR="00610E02" w:rsidRPr="00610E02">
        <w:rPr>
          <w:rFonts w:hint="eastAsia"/>
          <w:sz w:val="24"/>
        </w:rPr>
        <w:t>改线新青线、德新输气管线、成德线及部分新天线长输管道，共</w:t>
      </w:r>
      <w:r w:rsidR="00610E02" w:rsidRPr="00610E02">
        <w:rPr>
          <w:rFonts w:hint="eastAsia"/>
          <w:sz w:val="24"/>
        </w:rPr>
        <w:t>38.1</w:t>
      </w:r>
      <w:r w:rsidR="00610E02" w:rsidRPr="00610E02">
        <w:rPr>
          <w:rFonts w:hint="eastAsia"/>
          <w:sz w:val="24"/>
        </w:rPr>
        <w:t>公里。</w:t>
      </w:r>
    </w:p>
    <w:p w14:paraId="3468A748" w14:textId="77777777" w:rsidR="00A1410E" w:rsidRDefault="00610E02" w:rsidP="00610E02">
      <w:pPr>
        <w:spacing w:before="120" w:after="120" w:line="360" w:lineRule="auto"/>
        <w:ind w:firstLineChars="200" w:firstLine="480"/>
        <w:rPr>
          <w:sz w:val="24"/>
        </w:rPr>
      </w:pPr>
      <w:r>
        <w:rPr>
          <w:rFonts w:hint="eastAsia"/>
          <w:sz w:val="24"/>
        </w:rPr>
        <w:lastRenderedPageBreak/>
        <w:t>规划随用地开发逐步</w:t>
      </w:r>
      <w:r w:rsidRPr="00610E02">
        <w:rPr>
          <w:rFonts w:hint="eastAsia"/>
          <w:sz w:val="24"/>
        </w:rPr>
        <w:t>取消采气井、集输管线，对废弃井进行保护；将宝峰油库西迁至城市外围、取消石亭江北岸的输油管线。</w:t>
      </w:r>
    </w:p>
    <w:p w14:paraId="79484026" w14:textId="6C69DDA3" w:rsidR="00610E02" w:rsidRDefault="00A1410E" w:rsidP="00610E02">
      <w:pPr>
        <w:spacing w:before="120" w:after="120" w:line="360" w:lineRule="auto"/>
        <w:ind w:firstLineChars="200" w:firstLine="480"/>
        <w:rPr>
          <w:sz w:val="24"/>
        </w:rPr>
      </w:pPr>
      <w:r w:rsidRPr="00A1410E">
        <w:rPr>
          <w:rFonts w:hint="eastAsia"/>
          <w:sz w:val="24"/>
        </w:rPr>
        <w:t>优化整合天然气资源，政策性调整特许经营权，推动市政基础设施一体化发展。</w:t>
      </w:r>
    </w:p>
    <w:p w14:paraId="36F90DDE" w14:textId="5AA563F8" w:rsidR="00C2241E" w:rsidRPr="00AD121E" w:rsidRDefault="00C2241E" w:rsidP="00AD121E">
      <w:pPr>
        <w:pStyle w:val="a3"/>
        <w:numPr>
          <w:ilvl w:val="0"/>
          <w:numId w:val="3"/>
        </w:numPr>
        <w:ind w:firstLineChars="0"/>
        <w:rPr>
          <w:b/>
          <w:sz w:val="28"/>
        </w:rPr>
      </w:pPr>
      <w:r w:rsidRPr="00AD121E">
        <w:rPr>
          <w:rFonts w:hint="eastAsia"/>
          <w:b/>
          <w:sz w:val="28"/>
        </w:rPr>
        <w:t>给水工程</w:t>
      </w:r>
    </w:p>
    <w:p w14:paraId="0B95DF35" w14:textId="359C46F0" w:rsidR="003E6666" w:rsidRDefault="003E6666" w:rsidP="003E6666">
      <w:pPr>
        <w:spacing w:before="120" w:after="120" w:line="360" w:lineRule="auto"/>
        <w:ind w:firstLineChars="200" w:firstLine="480"/>
        <w:rPr>
          <w:sz w:val="24"/>
        </w:rPr>
      </w:pPr>
      <w:r w:rsidRPr="003E6666">
        <w:rPr>
          <w:rFonts w:hint="eastAsia"/>
          <w:sz w:val="24"/>
        </w:rPr>
        <w:t>规划随天府大道北延线同步敷设双侧</w:t>
      </w:r>
      <w:r w:rsidRPr="003E6666">
        <w:rPr>
          <w:rFonts w:hint="eastAsia"/>
          <w:sz w:val="24"/>
        </w:rPr>
        <w:t>DN400~DN600</w:t>
      </w:r>
      <w:r w:rsidRPr="003E6666">
        <w:rPr>
          <w:rFonts w:hint="eastAsia"/>
          <w:sz w:val="24"/>
        </w:rPr>
        <w:t>管线，合计</w:t>
      </w:r>
      <w:r w:rsidRPr="003E6666">
        <w:rPr>
          <w:rFonts w:hint="eastAsia"/>
          <w:sz w:val="24"/>
        </w:rPr>
        <w:t>8.3</w:t>
      </w:r>
      <w:r w:rsidRPr="003E6666">
        <w:rPr>
          <w:rFonts w:hint="eastAsia"/>
          <w:sz w:val="24"/>
        </w:rPr>
        <w:t>公里。新增西郊水厂至规划区</w:t>
      </w:r>
      <w:r w:rsidRPr="003E6666">
        <w:rPr>
          <w:rFonts w:hint="eastAsia"/>
          <w:sz w:val="24"/>
        </w:rPr>
        <w:t>DN1400</w:t>
      </w:r>
      <w:r w:rsidRPr="003E6666">
        <w:rPr>
          <w:rFonts w:hint="eastAsia"/>
          <w:sz w:val="24"/>
        </w:rPr>
        <w:t>输水管线</w:t>
      </w:r>
      <w:r w:rsidRPr="003E6666">
        <w:rPr>
          <w:rFonts w:hint="eastAsia"/>
          <w:sz w:val="24"/>
        </w:rPr>
        <w:t>0.5</w:t>
      </w:r>
      <w:r w:rsidRPr="003E6666">
        <w:rPr>
          <w:rFonts w:hint="eastAsia"/>
          <w:sz w:val="24"/>
        </w:rPr>
        <w:t>公里，新增现状输水主干管间</w:t>
      </w:r>
      <w:r w:rsidRPr="003E6666">
        <w:rPr>
          <w:rFonts w:hint="eastAsia"/>
          <w:sz w:val="24"/>
        </w:rPr>
        <w:t>DN800</w:t>
      </w:r>
      <w:r w:rsidRPr="003E6666">
        <w:rPr>
          <w:rFonts w:hint="eastAsia"/>
          <w:sz w:val="24"/>
        </w:rPr>
        <w:t>连通线</w:t>
      </w:r>
      <w:r w:rsidRPr="003E6666">
        <w:rPr>
          <w:rFonts w:hint="eastAsia"/>
          <w:sz w:val="24"/>
        </w:rPr>
        <w:t>0.6</w:t>
      </w:r>
      <w:r w:rsidRPr="003E6666">
        <w:rPr>
          <w:rFonts w:hint="eastAsia"/>
          <w:sz w:val="24"/>
        </w:rPr>
        <w:t>公里，保障供水安全。对现状建成区部分老旧、管径过小管网进行改造，改造长度</w:t>
      </w:r>
      <w:r w:rsidRPr="003E6666">
        <w:rPr>
          <w:rFonts w:hint="eastAsia"/>
          <w:sz w:val="24"/>
        </w:rPr>
        <w:t>2.8</w:t>
      </w:r>
      <w:r w:rsidRPr="003E6666">
        <w:rPr>
          <w:rFonts w:hint="eastAsia"/>
          <w:sz w:val="24"/>
        </w:rPr>
        <w:t>公里，保障配水及市政消防用水安全。随规划近期新建道路同步建设给水管网，新建给水管线约</w:t>
      </w:r>
      <w:r w:rsidRPr="003E6666">
        <w:rPr>
          <w:rFonts w:hint="eastAsia"/>
          <w:sz w:val="24"/>
        </w:rPr>
        <w:t>101.7</w:t>
      </w:r>
      <w:r w:rsidRPr="003E6666">
        <w:rPr>
          <w:rFonts w:hint="eastAsia"/>
          <w:sz w:val="24"/>
        </w:rPr>
        <w:t>公里。</w:t>
      </w:r>
    </w:p>
    <w:p w14:paraId="67F511F8" w14:textId="77777777" w:rsidR="00F309CE" w:rsidRPr="00AD121E" w:rsidRDefault="00F309CE" w:rsidP="00F309CE">
      <w:pPr>
        <w:pStyle w:val="a3"/>
        <w:numPr>
          <w:ilvl w:val="0"/>
          <w:numId w:val="3"/>
        </w:numPr>
        <w:ind w:firstLineChars="0"/>
        <w:rPr>
          <w:b/>
          <w:sz w:val="28"/>
        </w:rPr>
      </w:pPr>
      <w:r>
        <w:rPr>
          <w:rFonts w:hint="eastAsia"/>
          <w:b/>
          <w:sz w:val="28"/>
        </w:rPr>
        <w:t>污水及再生水工程</w:t>
      </w:r>
    </w:p>
    <w:p w14:paraId="3FBF4397" w14:textId="77777777" w:rsidR="00F309CE" w:rsidRDefault="00F309CE" w:rsidP="00F309CE">
      <w:pPr>
        <w:spacing w:before="120" w:after="120" w:line="360" w:lineRule="auto"/>
        <w:ind w:firstLineChars="200" w:firstLine="480"/>
        <w:rPr>
          <w:sz w:val="24"/>
        </w:rPr>
      </w:pPr>
      <w:r>
        <w:rPr>
          <w:rFonts w:hint="eastAsia"/>
          <w:sz w:val="24"/>
        </w:rPr>
        <w:t>扩建</w:t>
      </w:r>
      <w:r w:rsidRPr="00C2241E">
        <w:rPr>
          <w:rFonts w:hint="eastAsia"/>
          <w:sz w:val="24"/>
        </w:rPr>
        <w:t>天元污水厂，并提标至《四川省岷江、沱江流域水污染物排放标准》（</w:t>
      </w:r>
      <w:r w:rsidRPr="00C2241E">
        <w:rPr>
          <w:sz w:val="24"/>
        </w:rPr>
        <w:t>DB51/2311-2016</w:t>
      </w:r>
      <w:r w:rsidRPr="00C2241E">
        <w:rPr>
          <w:rFonts w:hint="eastAsia"/>
          <w:sz w:val="24"/>
        </w:rPr>
        <w:t>）</w:t>
      </w:r>
      <w:r>
        <w:rPr>
          <w:rFonts w:hint="eastAsia"/>
          <w:sz w:val="24"/>
        </w:rPr>
        <w:t>。</w:t>
      </w:r>
      <w:r w:rsidRPr="006529CC">
        <w:rPr>
          <w:rFonts w:hint="eastAsia"/>
          <w:sz w:val="24"/>
        </w:rPr>
        <w:t>开展天元污水处理厂末端生态湿地水质净化工程、开展铁西排洪河、周家堰、板桥堰、</w:t>
      </w:r>
      <w:r>
        <w:rPr>
          <w:rFonts w:hint="eastAsia"/>
          <w:sz w:val="24"/>
        </w:rPr>
        <w:t>三十</w:t>
      </w:r>
      <w:r w:rsidRPr="006529CC">
        <w:rPr>
          <w:rFonts w:hint="eastAsia"/>
          <w:sz w:val="24"/>
        </w:rPr>
        <w:t>支渠的沿河排污口截污整治工作、开展周家堰上游段、</w:t>
      </w:r>
      <w:r>
        <w:rPr>
          <w:rFonts w:hint="eastAsia"/>
          <w:sz w:val="24"/>
        </w:rPr>
        <w:t>二十九</w:t>
      </w:r>
      <w:r w:rsidRPr="006529CC">
        <w:rPr>
          <w:rFonts w:hint="eastAsia"/>
          <w:sz w:val="24"/>
        </w:rPr>
        <w:t>支渠等现状农村水环境治理</w:t>
      </w:r>
      <w:r>
        <w:rPr>
          <w:rFonts w:hint="eastAsia"/>
          <w:sz w:val="24"/>
        </w:rPr>
        <w:t>。</w:t>
      </w:r>
    </w:p>
    <w:p w14:paraId="2790D24C" w14:textId="77777777" w:rsidR="00F309CE" w:rsidRDefault="00F309CE" w:rsidP="00F309CE">
      <w:pPr>
        <w:spacing w:before="120" w:after="120" w:line="360" w:lineRule="auto"/>
        <w:ind w:firstLineChars="200" w:firstLine="480"/>
        <w:rPr>
          <w:sz w:val="24"/>
        </w:rPr>
      </w:pPr>
      <w:r>
        <w:rPr>
          <w:rFonts w:hint="eastAsia"/>
          <w:sz w:val="24"/>
        </w:rPr>
        <w:t>近期</w:t>
      </w:r>
      <w:r w:rsidRPr="006529CC">
        <w:rPr>
          <w:rFonts w:hint="eastAsia"/>
          <w:sz w:val="24"/>
        </w:rPr>
        <w:t>开展银山路二期工程（沱江路</w:t>
      </w:r>
      <w:r>
        <w:rPr>
          <w:rFonts w:hint="eastAsia"/>
          <w:sz w:val="24"/>
        </w:rPr>
        <w:t>至一环路</w:t>
      </w:r>
      <w:r w:rsidRPr="006529CC">
        <w:rPr>
          <w:rFonts w:hint="eastAsia"/>
          <w:sz w:val="24"/>
        </w:rPr>
        <w:t>）、天元路截污干管</w:t>
      </w:r>
      <w:r>
        <w:rPr>
          <w:rFonts w:hint="eastAsia"/>
          <w:sz w:val="24"/>
        </w:rPr>
        <w:t>，</w:t>
      </w:r>
      <w:r w:rsidRPr="006529CC">
        <w:rPr>
          <w:rFonts w:hint="eastAsia"/>
          <w:sz w:val="24"/>
        </w:rPr>
        <w:t>对</w:t>
      </w:r>
      <w:r>
        <w:rPr>
          <w:rFonts w:hint="eastAsia"/>
          <w:sz w:val="24"/>
        </w:rPr>
        <w:t>现有</w:t>
      </w:r>
      <w:r w:rsidRPr="006529CC">
        <w:rPr>
          <w:rFonts w:hint="eastAsia"/>
          <w:sz w:val="24"/>
        </w:rPr>
        <w:t>污水管网断点、倒坡、接入水系、管径偏小等问题点</w:t>
      </w:r>
      <w:r>
        <w:rPr>
          <w:rFonts w:hint="eastAsia"/>
          <w:sz w:val="24"/>
        </w:rPr>
        <w:t>24</w:t>
      </w:r>
      <w:r>
        <w:rPr>
          <w:rFonts w:hint="eastAsia"/>
          <w:sz w:val="24"/>
        </w:rPr>
        <w:t>处</w:t>
      </w:r>
      <w:r w:rsidRPr="006529CC">
        <w:rPr>
          <w:rFonts w:hint="eastAsia"/>
          <w:sz w:val="24"/>
        </w:rPr>
        <w:t>进行改造。</w:t>
      </w:r>
      <w:r>
        <w:rPr>
          <w:rFonts w:hint="eastAsia"/>
          <w:sz w:val="24"/>
        </w:rPr>
        <w:t>同步新建道路污水管道工程</w:t>
      </w:r>
      <w:r>
        <w:rPr>
          <w:rFonts w:hint="eastAsia"/>
          <w:sz w:val="24"/>
        </w:rPr>
        <w:t>67.2</w:t>
      </w:r>
      <w:r>
        <w:rPr>
          <w:rFonts w:hint="eastAsia"/>
          <w:sz w:val="24"/>
        </w:rPr>
        <w:t>公里，</w:t>
      </w:r>
      <w:r w:rsidRPr="00C2241E">
        <w:rPr>
          <w:rFonts w:hint="eastAsia"/>
          <w:sz w:val="24"/>
        </w:rPr>
        <w:t>建设再生水管网合计</w:t>
      </w:r>
      <w:r w:rsidRPr="00C2241E">
        <w:rPr>
          <w:rFonts w:hint="eastAsia"/>
          <w:sz w:val="24"/>
        </w:rPr>
        <w:t>46.7</w:t>
      </w:r>
      <w:r w:rsidRPr="00C2241E">
        <w:rPr>
          <w:rFonts w:hint="eastAsia"/>
          <w:sz w:val="24"/>
        </w:rPr>
        <w:t>公里</w:t>
      </w:r>
      <w:r>
        <w:rPr>
          <w:rFonts w:hint="eastAsia"/>
          <w:sz w:val="24"/>
        </w:rPr>
        <w:t>。</w:t>
      </w:r>
    </w:p>
    <w:p w14:paraId="0FA0BAC4" w14:textId="326EAB10" w:rsidR="00C2241E" w:rsidRPr="00AD121E" w:rsidRDefault="00C2241E" w:rsidP="00AD121E">
      <w:pPr>
        <w:pStyle w:val="a3"/>
        <w:numPr>
          <w:ilvl w:val="0"/>
          <w:numId w:val="3"/>
        </w:numPr>
        <w:ind w:firstLineChars="0"/>
        <w:rPr>
          <w:b/>
          <w:sz w:val="28"/>
        </w:rPr>
      </w:pPr>
      <w:r w:rsidRPr="00AD121E">
        <w:rPr>
          <w:rFonts w:hint="eastAsia"/>
          <w:b/>
          <w:sz w:val="28"/>
        </w:rPr>
        <w:t>防洪</w:t>
      </w:r>
      <w:r w:rsidR="00F309CE">
        <w:rPr>
          <w:rFonts w:hint="eastAsia"/>
          <w:b/>
          <w:sz w:val="28"/>
        </w:rPr>
        <w:t>排</w:t>
      </w:r>
      <w:r w:rsidRPr="00AD121E">
        <w:rPr>
          <w:rFonts w:hint="eastAsia"/>
          <w:b/>
          <w:sz w:val="28"/>
        </w:rPr>
        <w:t>涝及</w:t>
      </w:r>
      <w:r w:rsidR="00F309CE">
        <w:rPr>
          <w:rFonts w:hint="eastAsia"/>
          <w:b/>
          <w:sz w:val="28"/>
        </w:rPr>
        <w:t>水系河道</w:t>
      </w:r>
      <w:r w:rsidRPr="00AD121E">
        <w:rPr>
          <w:rFonts w:hint="eastAsia"/>
          <w:b/>
          <w:sz w:val="28"/>
        </w:rPr>
        <w:t>工程</w:t>
      </w:r>
    </w:p>
    <w:p w14:paraId="2429A1C2" w14:textId="77882B78" w:rsidR="006529CC" w:rsidRDefault="003E6666" w:rsidP="00C2241E">
      <w:pPr>
        <w:spacing w:before="120" w:after="120" w:line="360" w:lineRule="auto"/>
        <w:ind w:firstLineChars="200" w:firstLine="480"/>
        <w:rPr>
          <w:sz w:val="24"/>
        </w:rPr>
      </w:pPr>
      <w:r w:rsidRPr="003E6666">
        <w:rPr>
          <w:rFonts w:hint="eastAsia"/>
          <w:sz w:val="24"/>
        </w:rPr>
        <w:t>新建旌西河，建设石亭江防洪堤，开展铁西排洪河、杨柳分干渠</w:t>
      </w:r>
      <w:r w:rsidRPr="003E6666">
        <w:rPr>
          <w:rFonts w:hint="eastAsia"/>
          <w:sz w:val="24"/>
        </w:rPr>
        <w:t>10</w:t>
      </w:r>
      <w:r w:rsidRPr="003E6666">
        <w:rPr>
          <w:rFonts w:hint="eastAsia"/>
          <w:sz w:val="24"/>
        </w:rPr>
        <w:t>号支渠改造工程。考虑区域水系格局，改造二十九支渠</w:t>
      </w:r>
      <w:r w:rsidRPr="003E6666">
        <w:rPr>
          <w:rFonts w:hint="eastAsia"/>
          <w:sz w:val="24"/>
        </w:rPr>
        <w:t>2</w:t>
      </w:r>
      <w:r w:rsidR="00E500A2">
        <w:rPr>
          <w:rFonts w:hint="eastAsia"/>
          <w:sz w:val="24"/>
        </w:rPr>
        <w:t>号</w:t>
      </w:r>
      <w:r w:rsidRPr="003E6666">
        <w:rPr>
          <w:rFonts w:hint="eastAsia"/>
          <w:sz w:val="24"/>
        </w:rPr>
        <w:t>、周家堰。结合天府北湖、中心公园、天府北湖生态湿地项目新建湖泊及改造河段。</w:t>
      </w:r>
      <w:r w:rsidR="009747BE">
        <w:rPr>
          <w:rFonts w:hint="eastAsia"/>
          <w:sz w:val="24"/>
        </w:rPr>
        <w:t>近期改造雨水无排放出路</w:t>
      </w:r>
      <w:r w:rsidR="009747BE">
        <w:rPr>
          <w:rFonts w:hint="eastAsia"/>
          <w:sz w:val="24"/>
        </w:rPr>
        <w:t>19</w:t>
      </w:r>
      <w:r w:rsidR="009747BE">
        <w:rPr>
          <w:rFonts w:hint="eastAsia"/>
          <w:sz w:val="24"/>
        </w:rPr>
        <w:t>处，</w:t>
      </w:r>
      <w:r w:rsidR="006529CC">
        <w:rPr>
          <w:rFonts w:hint="eastAsia"/>
          <w:sz w:val="24"/>
        </w:rPr>
        <w:t>改造逆坡敷设</w:t>
      </w:r>
      <w:r w:rsidR="006529CC">
        <w:rPr>
          <w:rFonts w:hint="eastAsia"/>
          <w:sz w:val="24"/>
        </w:rPr>
        <w:t>5</w:t>
      </w:r>
      <w:r w:rsidR="006529CC">
        <w:rPr>
          <w:rFonts w:hint="eastAsia"/>
          <w:sz w:val="24"/>
        </w:rPr>
        <w:t>处，改造管径偏小及衔接不当</w:t>
      </w:r>
      <w:r w:rsidR="006529CC">
        <w:rPr>
          <w:rFonts w:hint="eastAsia"/>
          <w:sz w:val="24"/>
        </w:rPr>
        <w:t>22</w:t>
      </w:r>
      <w:r w:rsidR="006529CC">
        <w:rPr>
          <w:rFonts w:hint="eastAsia"/>
          <w:sz w:val="24"/>
        </w:rPr>
        <w:t>处，新建雨水管道共</w:t>
      </w:r>
      <w:r w:rsidR="006529CC">
        <w:rPr>
          <w:rFonts w:hint="eastAsia"/>
          <w:sz w:val="24"/>
        </w:rPr>
        <w:t>108</w:t>
      </w:r>
      <w:r w:rsidR="006529CC">
        <w:rPr>
          <w:rFonts w:hint="eastAsia"/>
          <w:sz w:val="24"/>
        </w:rPr>
        <w:t>公里。</w:t>
      </w:r>
    </w:p>
    <w:p w14:paraId="21DAB32E" w14:textId="250EC404" w:rsidR="0008234D" w:rsidRDefault="0008234D" w:rsidP="00AD121E">
      <w:pPr>
        <w:pStyle w:val="a3"/>
        <w:numPr>
          <w:ilvl w:val="0"/>
          <w:numId w:val="3"/>
        </w:numPr>
        <w:ind w:firstLineChars="0"/>
        <w:rPr>
          <w:b/>
          <w:sz w:val="28"/>
        </w:rPr>
      </w:pPr>
      <w:r>
        <w:rPr>
          <w:rFonts w:hint="eastAsia"/>
          <w:b/>
          <w:sz w:val="28"/>
        </w:rPr>
        <w:t>电力</w:t>
      </w:r>
      <w:r>
        <w:rPr>
          <w:b/>
          <w:sz w:val="28"/>
        </w:rPr>
        <w:t>工程</w:t>
      </w:r>
    </w:p>
    <w:p w14:paraId="5E18B477" w14:textId="39B6C380" w:rsidR="001264F4" w:rsidRPr="00FF5C71" w:rsidRDefault="00FF5C71" w:rsidP="00525CDD">
      <w:pPr>
        <w:spacing w:before="120" w:after="120" w:line="360" w:lineRule="auto"/>
        <w:ind w:firstLineChars="200" w:firstLine="480"/>
        <w:rPr>
          <w:sz w:val="24"/>
        </w:rPr>
      </w:pPr>
      <w:r w:rsidRPr="00FF5C71">
        <w:rPr>
          <w:rFonts w:hint="eastAsia"/>
          <w:sz w:val="24"/>
        </w:rPr>
        <w:t>扩建</w:t>
      </w:r>
      <w:r w:rsidRPr="00FF5C71">
        <w:rPr>
          <w:rFonts w:hint="eastAsia"/>
          <w:sz w:val="24"/>
        </w:rPr>
        <w:t>220</w:t>
      </w:r>
      <w:r w:rsidRPr="00FF5C71">
        <w:rPr>
          <w:rFonts w:hint="eastAsia"/>
          <w:sz w:val="24"/>
        </w:rPr>
        <w:t>千伏秋月变电站，规模为</w:t>
      </w:r>
      <w:r w:rsidRPr="00FF5C71">
        <w:rPr>
          <w:rFonts w:hint="eastAsia"/>
          <w:sz w:val="24"/>
        </w:rPr>
        <w:t>3</w:t>
      </w:r>
      <w:r w:rsidRPr="00FF5C71">
        <w:rPr>
          <w:rFonts w:hint="eastAsia"/>
          <w:sz w:val="24"/>
        </w:rPr>
        <w:t>×</w:t>
      </w:r>
      <w:r w:rsidRPr="00FF5C71">
        <w:rPr>
          <w:rFonts w:hint="eastAsia"/>
          <w:sz w:val="24"/>
        </w:rPr>
        <w:t>180</w:t>
      </w:r>
      <w:r w:rsidRPr="00FF5C71">
        <w:rPr>
          <w:rFonts w:hint="eastAsia"/>
          <w:sz w:val="24"/>
        </w:rPr>
        <w:t>兆伏安。新建</w:t>
      </w:r>
      <w:r w:rsidR="005359C0">
        <w:rPr>
          <w:rFonts w:hint="eastAsia"/>
          <w:sz w:val="24"/>
        </w:rPr>
        <w:t>5</w:t>
      </w:r>
      <w:r w:rsidRPr="00FF5C71">
        <w:rPr>
          <w:rFonts w:hint="eastAsia"/>
          <w:sz w:val="24"/>
        </w:rPr>
        <w:t>座</w:t>
      </w:r>
      <w:r w:rsidRPr="00FF5C71">
        <w:rPr>
          <w:rFonts w:hint="eastAsia"/>
          <w:sz w:val="24"/>
        </w:rPr>
        <w:t>110</w:t>
      </w:r>
      <w:r w:rsidRPr="00FF5C71">
        <w:rPr>
          <w:rFonts w:hint="eastAsia"/>
          <w:sz w:val="24"/>
        </w:rPr>
        <w:t>千伏变电</w:t>
      </w:r>
      <w:r w:rsidRPr="00FF5C71">
        <w:rPr>
          <w:rFonts w:hint="eastAsia"/>
          <w:sz w:val="24"/>
        </w:rPr>
        <w:lastRenderedPageBreak/>
        <w:t>站，总设计规模为</w:t>
      </w:r>
      <w:r w:rsidR="005359C0">
        <w:rPr>
          <w:rFonts w:hint="eastAsia"/>
          <w:sz w:val="24"/>
        </w:rPr>
        <w:t>819</w:t>
      </w:r>
      <w:r w:rsidRPr="00FF5C71">
        <w:rPr>
          <w:rFonts w:hint="eastAsia"/>
          <w:sz w:val="24"/>
        </w:rPr>
        <w:t>兆伏安。沿核心区域外围新建</w:t>
      </w:r>
      <w:r w:rsidR="005359C0">
        <w:rPr>
          <w:rFonts w:hint="eastAsia"/>
          <w:sz w:val="24"/>
        </w:rPr>
        <w:t>16</w:t>
      </w:r>
      <w:r w:rsidRPr="00FF5C71">
        <w:rPr>
          <w:rFonts w:hint="eastAsia"/>
          <w:sz w:val="24"/>
        </w:rPr>
        <w:t>公里</w:t>
      </w:r>
      <w:r w:rsidRPr="00FF5C71">
        <w:rPr>
          <w:rFonts w:hint="eastAsia"/>
          <w:sz w:val="24"/>
        </w:rPr>
        <w:t>110</w:t>
      </w:r>
      <w:r w:rsidRPr="00FF5C71">
        <w:rPr>
          <w:rFonts w:hint="eastAsia"/>
          <w:sz w:val="24"/>
        </w:rPr>
        <w:t>千伏架空线路及</w:t>
      </w:r>
      <w:r w:rsidRPr="00FF5C71">
        <w:rPr>
          <w:rFonts w:hint="eastAsia"/>
          <w:sz w:val="24"/>
        </w:rPr>
        <w:t>2</w:t>
      </w:r>
      <w:r w:rsidRPr="00FF5C71">
        <w:rPr>
          <w:rFonts w:hint="eastAsia"/>
          <w:sz w:val="24"/>
        </w:rPr>
        <w:t>公里</w:t>
      </w:r>
      <w:r w:rsidRPr="00FF5C71">
        <w:rPr>
          <w:rFonts w:hint="eastAsia"/>
          <w:sz w:val="24"/>
        </w:rPr>
        <w:t>220</w:t>
      </w:r>
      <w:r w:rsidRPr="00FF5C71">
        <w:rPr>
          <w:rFonts w:hint="eastAsia"/>
          <w:sz w:val="24"/>
        </w:rPr>
        <w:t>千伏架空线路。结合综合管廊，新建</w:t>
      </w:r>
      <w:r w:rsidR="005359C0">
        <w:rPr>
          <w:sz w:val="24"/>
        </w:rPr>
        <w:t>70</w:t>
      </w:r>
      <w:r w:rsidRPr="00FF5C71">
        <w:rPr>
          <w:rFonts w:hint="eastAsia"/>
          <w:sz w:val="24"/>
        </w:rPr>
        <w:t>公里</w:t>
      </w:r>
      <w:r w:rsidRPr="00FF5C71">
        <w:rPr>
          <w:rFonts w:hint="eastAsia"/>
          <w:sz w:val="24"/>
        </w:rPr>
        <w:t>110</w:t>
      </w:r>
      <w:r w:rsidRPr="00FF5C71">
        <w:rPr>
          <w:rFonts w:hint="eastAsia"/>
          <w:sz w:val="24"/>
        </w:rPr>
        <w:t>千伏电缆和</w:t>
      </w:r>
      <w:r w:rsidRPr="00FF5C71">
        <w:rPr>
          <w:rFonts w:hint="eastAsia"/>
          <w:sz w:val="24"/>
        </w:rPr>
        <w:t>20</w:t>
      </w:r>
      <w:r w:rsidRPr="00FF5C71">
        <w:rPr>
          <w:rFonts w:hint="eastAsia"/>
          <w:sz w:val="24"/>
        </w:rPr>
        <w:t>公里</w:t>
      </w:r>
      <w:r w:rsidRPr="00FF5C71">
        <w:rPr>
          <w:rFonts w:hint="eastAsia"/>
          <w:sz w:val="24"/>
        </w:rPr>
        <w:t>220</w:t>
      </w:r>
      <w:r w:rsidRPr="00FF5C71">
        <w:rPr>
          <w:rFonts w:hint="eastAsia"/>
          <w:sz w:val="24"/>
        </w:rPr>
        <w:t>千伏电力电缆。保留现状开闭所及环网柜，新建</w:t>
      </w:r>
      <w:r w:rsidR="005359C0">
        <w:rPr>
          <w:sz w:val="24"/>
        </w:rPr>
        <w:t>24</w:t>
      </w:r>
      <w:r w:rsidRPr="00FF5C71">
        <w:rPr>
          <w:rFonts w:hint="eastAsia"/>
          <w:sz w:val="24"/>
        </w:rPr>
        <w:t>座</w:t>
      </w:r>
      <w:r w:rsidRPr="00FF5C71">
        <w:rPr>
          <w:rFonts w:hint="eastAsia"/>
          <w:sz w:val="24"/>
        </w:rPr>
        <w:t>10</w:t>
      </w:r>
      <w:r w:rsidRPr="00FF5C71">
        <w:rPr>
          <w:rFonts w:hint="eastAsia"/>
          <w:sz w:val="24"/>
        </w:rPr>
        <w:t>千伏开闭所。沿城市主次干道新建</w:t>
      </w:r>
      <w:r w:rsidR="005359C0">
        <w:rPr>
          <w:sz w:val="24"/>
        </w:rPr>
        <w:t>90</w:t>
      </w:r>
      <w:r w:rsidRPr="00FF5C71">
        <w:rPr>
          <w:rFonts w:hint="eastAsia"/>
          <w:sz w:val="24"/>
        </w:rPr>
        <w:t>公里</w:t>
      </w:r>
      <w:r w:rsidRPr="00FF5C71">
        <w:rPr>
          <w:rFonts w:hint="eastAsia"/>
          <w:sz w:val="24"/>
        </w:rPr>
        <w:t>10</w:t>
      </w:r>
      <w:r>
        <w:rPr>
          <w:rFonts w:hint="eastAsia"/>
          <w:sz w:val="24"/>
        </w:rPr>
        <w:t>千伏电力电缆</w:t>
      </w:r>
      <w:r w:rsidR="00E723B7" w:rsidRPr="00FF5C71">
        <w:rPr>
          <w:rFonts w:hint="eastAsia"/>
          <w:sz w:val="24"/>
        </w:rPr>
        <w:t>。</w:t>
      </w:r>
    </w:p>
    <w:p w14:paraId="74D02161" w14:textId="75770292" w:rsidR="00E723B7" w:rsidRDefault="00E723B7" w:rsidP="00AD121E">
      <w:pPr>
        <w:pStyle w:val="a3"/>
        <w:numPr>
          <w:ilvl w:val="0"/>
          <w:numId w:val="3"/>
        </w:numPr>
        <w:ind w:firstLineChars="0"/>
        <w:rPr>
          <w:b/>
          <w:sz w:val="28"/>
        </w:rPr>
      </w:pPr>
      <w:r>
        <w:rPr>
          <w:rFonts w:hint="eastAsia"/>
          <w:b/>
          <w:sz w:val="28"/>
        </w:rPr>
        <w:t>燃气</w:t>
      </w:r>
      <w:r w:rsidR="00F309CE">
        <w:rPr>
          <w:b/>
          <w:sz w:val="28"/>
        </w:rPr>
        <w:t>工程</w:t>
      </w:r>
    </w:p>
    <w:p w14:paraId="6F9D7282" w14:textId="79E06A4C" w:rsidR="00E723B7" w:rsidRDefault="00E723B7" w:rsidP="00E723B7">
      <w:pPr>
        <w:spacing w:before="120" w:after="120" w:line="360" w:lineRule="auto"/>
        <w:ind w:firstLineChars="200" w:firstLine="480"/>
        <w:rPr>
          <w:sz w:val="24"/>
        </w:rPr>
      </w:pPr>
      <w:r w:rsidRPr="00E723B7">
        <w:rPr>
          <w:rFonts w:hint="eastAsia"/>
          <w:sz w:val="24"/>
        </w:rPr>
        <w:t>新建新青线</w:t>
      </w:r>
      <w:r w:rsidRPr="00E723B7">
        <w:rPr>
          <w:rFonts w:hint="eastAsia"/>
          <w:sz w:val="24"/>
        </w:rPr>
        <w:t>1</w:t>
      </w:r>
      <w:r w:rsidRPr="00E723B7">
        <w:rPr>
          <w:rFonts w:hint="eastAsia"/>
          <w:sz w:val="24"/>
        </w:rPr>
        <w:t>号分输阀室、</w:t>
      </w:r>
      <w:r w:rsidRPr="00E723B7">
        <w:rPr>
          <w:rFonts w:hint="eastAsia"/>
          <w:sz w:val="24"/>
        </w:rPr>
        <w:t>2</w:t>
      </w:r>
      <w:r w:rsidRPr="00E723B7">
        <w:rPr>
          <w:rFonts w:hint="eastAsia"/>
          <w:sz w:val="24"/>
        </w:rPr>
        <w:t>号分输阀室，新建新天线德阳末站和德新站输气管线输气末站，新建天元西门站和天元北门站。结合近期建设计划，新建中压燃气管道</w:t>
      </w:r>
      <w:r w:rsidRPr="00E723B7">
        <w:rPr>
          <w:rFonts w:hint="eastAsia"/>
          <w:sz w:val="24"/>
        </w:rPr>
        <w:t>77.8</w:t>
      </w:r>
      <w:r w:rsidRPr="00E723B7">
        <w:rPr>
          <w:rFonts w:hint="eastAsia"/>
          <w:sz w:val="24"/>
        </w:rPr>
        <w:t>公里。</w:t>
      </w:r>
    </w:p>
    <w:p w14:paraId="063ED134" w14:textId="3F532656" w:rsidR="00E723B7" w:rsidRDefault="00E723B7" w:rsidP="00AD121E">
      <w:pPr>
        <w:pStyle w:val="a3"/>
        <w:numPr>
          <w:ilvl w:val="0"/>
          <w:numId w:val="3"/>
        </w:numPr>
        <w:ind w:firstLineChars="0"/>
        <w:rPr>
          <w:b/>
          <w:sz w:val="28"/>
        </w:rPr>
      </w:pPr>
      <w:r>
        <w:rPr>
          <w:rFonts w:hint="eastAsia"/>
          <w:b/>
          <w:sz w:val="28"/>
        </w:rPr>
        <w:t>通信</w:t>
      </w:r>
      <w:r>
        <w:rPr>
          <w:b/>
          <w:sz w:val="28"/>
        </w:rPr>
        <w:t>工程</w:t>
      </w:r>
      <w:r>
        <w:rPr>
          <w:rFonts w:hint="eastAsia"/>
          <w:b/>
          <w:sz w:val="28"/>
        </w:rPr>
        <w:t>点</w:t>
      </w:r>
    </w:p>
    <w:p w14:paraId="32EC61A0" w14:textId="77777777" w:rsidR="00E723B7" w:rsidRDefault="00E723B7" w:rsidP="00E723B7">
      <w:pPr>
        <w:spacing w:before="120" w:after="120" w:line="360" w:lineRule="auto"/>
        <w:ind w:firstLineChars="200" w:firstLine="480"/>
        <w:rPr>
          <w:sz w:val="24"/>
        </w:rPr>
      </w:pPr>
      <w:r w:rsidRPr="00E723B7">
        <w:rPr>
          <w:rFonts w:hint="eastAsia"/>
          <w:sz w:val="24"/>
        </w:rPr>
        <w:t>新建</w:t>
      </w:r>
      <w:r w:rsidRPr="00E723B7">
        <w:rPr>
          <w:rFonts w:hint="eastAsia"/>
          <w:sz w:val="24"/>
        </w:rPr>
        <w:t>1</w:t>
      </w:r>
      <w:r w:rsidRPr="00E723B7">
        <w:rPr>
          <w:rFonts w:hint="eastAsia"/>
          <w:sz w:val="24"/>
        </w:rPr>
        <w:t>座通信中心局、</w:t>
      </w:r>
      <w:r w:rsidRPr="00E723B7">
        <w:rPr>
          <w:rFonts w:hint="eastAsia"/>
          <w:sz w:val="24"/>
        </w:rPr>
        <w:t>1</w:t>
      </w:r>
      <w:r w:rsidRPr="00E723B7">
        <w:rPr>
          <w:rFonts w:hint="eastAsia"/>
          <w:sz w:val="24"/>
        </w:rPr>
        <w:t>座通信机房、</w:t>
      </w:r>
      <w:r w:rsidRPr="00E723B7">
        <w:rPr>
          <w:rFonts w:hint="eastAsia"/>
          <w:sz w:val="24"/>
        </w:rPr>
        <w:t>140</w:t>
      </w:r>
      <w:r w:rsidRPr="00E723B7">
        <w:rPr>
          <w:rFonts w:hint="eastAsia"/>
          <w:sz w:val="24"/>
        </w:rPr>
        <w:t>座通信基站。新建</w:t>
      </w:r>
      <w:r w:rsidRPr="00E723B7">
        <w:rPr>
          <w:rFonts w:hint="eastAsia"/>
          <w:sz w:val="24"/>
        </w:rPr>
        <w:t>12</w:t>
      </w:r>
      <w:r w:rsidRPr="00E723B7">
        <w:rPr>
          <w:rFonts w:hint="eastAsia"/>
          <w:sz w:val="24"/>
        </w:rPr>
        <w:t>孔通信管线</w:t>
      </w:r>
      <w:r w:rsidRPr="00E723B7">
        <w:rPr>
          <w:rFonts w:hint="eastAsia"/>
          <w:sz w:val="24"/>
        </w:rPr>
        <w:t>45.8</w:t>
      </w:r>
      <w:r w:rsidRPr="00E723B7">
        <w:rPr>
          <w:rFonts w:hint="eastAsia"/>
          <w:sz w:val="24"/>
        </w:rPr>
        <w:t>公里，</w:t>
      </w:r>
      <w:r w:rsidRPr="00E723B7">
        <w:rPr>
          <w:rFonts w:hint="eastAsia"/>
          <w:sz w:val="24"/>
        </w:rPr>
        <w:t>16</w:t>
      </w:r>
      <w:r w:rsidRPr="00E723B7">
        <w:rPr>
          <w:rFonts w:hint="eastAsia"/>
          <w:sz w:val="24"/>
        </w:rPr>
        <w:t>孔通信管线</w:t>
      </w:r>
      <w:r w:rsidRPr="00E723B7">
        <w:rPr>
          <w:rFonts w:hint="eastAsia"/>
          <w:sz w:val="24"/>
        </w:rPr>
        <w:t>45.4</w:t>
      </w:r>
      <w:r w:rsidRPr="00E723B7">
        <w:rPr>
          <w:rFonts w:hint="eastAsia"/>
          <w:sz w:val="24"/>
        </w:rPr>
        <w:t>公里。优化整合通信公司资源，推动通信管线均采用埋地敷设，管线、基站等通信设施均采用共建共享的方式建设。</w:t>
      </w:r>
    </w:p>
    <w:p w14:paraId="316A17A2" w14:textId="70229A12" w:rsidR="00E723B7" w:rsidRDefault="00AD121E" w:rsidP="00E723B7">
      <w:pPr>
        <w:pStyle w:val="a3"/>
        <w:numPr>
          <w:ilvl w:val="0"/>
          <w:numId w:val="3"/>
        </w:numPr>
        <w:spacing w:before="120" w:after="120"/>
        <w:ind w:firstLineChars="0"/>
        <w:rPr>
          <w:b/>
          <w:sz w:val="28"/>
        </w:rPr>
      </w:pPr>
      <w:r>
        <w:rPr>
          <w:rFonts w:hint="eastAsia"/>
          <w:b/>
          <w:sz w:val="28"/>
        </w:rPr>
        <w:t>管线综合及</w:t>
      </w:r>
      <w:r w:rsidR="00E723B7">
        <w:rPr>
          <w:rFonts w:hint="eastAsia"/>
          <w:b/>
          <w:sz w:val="28"/>
        </w:rPr>
        <w:t>综合管廊</w:t>
      </w:r>
      <w:r w:rsidR="00E723B7">
        <w:rPr>
          <w:b/>
          <w:sz w:val="28"/>
        </w:rPr>
        <w:t>工程</w:t>
      </w:r>
    </w:p>
    <w:p w14:paraId="4E1979E4" w14:textId="4155E3FC" w:rsidR="00AD121E" w:rsidRDefault="00AD121E" w:rsidP="00AD121E">
      <w:pPr>
        <w:spacing w:before="120" w:after="120" w:line="360" w:lineRule="auto"/>
        <w:ind w:firstLineChars="200" w:firstLine="480"/>
        <w:rPr>
          <w:sz w:val="24"/>
        </w:rPr>
      </w:pPr>
      <w:r>
        <w:rPr>
          <w:rFonts w:hint="eastAsia"/>
          <w:sz w:val="24"/>
        </w:rPr>
        <w:t>近期结合电力架空入地改造</w:t>
      </w:r>
      <w:r w:rsidR="00771409">
        <w:rPr>
          <w:rFonts w:hint="eastAsia"/>
          <w:sz w:val="24"/>
        </w:rPr>
        <w:t>及其他管线入廊</w:t>
      </w:r>
      <w:r>
        <w:rPr>
          <w:rFonts w:hint="eastAsia"/>
          <w:sz w:val="24"/>
        </w:rPr>
        <w:t>需求，</w:t>
      </w:r>
      <w:r w:rsidRPr="00AD121E">
        <w:rPr>
          <w:rFonts w:hint="eastAsia"/>
          <w:sz w:val="24"/>
        </w:rPr>
        <w:t>新建</w:t>
      </w:r>
      <w:r w:rsidR="00241F10">
        <w:rPr>
          <w:rFonts w:hint="eastAsia"/>
          <w:sz w:val="24"/>
        </w:rPr>
        <w:t>综合管廊</w:t>
      </w:r>
      <w:r w:rsidR="00097E88">
        <w:rPr>
          <w:rFonts w:hint="eastAsia"/>
          <w:sz w:val="24"/>
        </w:rPr>
        <w:t>或</w:t>
      </w:r>
      <w:r w:rsidRPr="00AD121E">
        <w:rPr>
          <w:rFonts w:hint="eastAsia"/>
          <w:sz w:val="24"/>
        </w:rPr>
        <w:t>电力隧道。</w:t>
      </w:r>
    </w:p>
    <w:sectPr w:rsidR="00AD12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292A4" w14:textId="77777777" w:rsidR="00AD3096" w:rsidRDefault="00AD3096" w:rsidP="00C5236E">
      <w:r>
        <w:separator/>
      </w:r>
    </w:p>
  </w:endnote>
  <w:endnote w:type="continuationSeparator" w:id="0">
    <w:p w14:paraId="42ADC6B0" w14:textId="77777777" w:rsidR="00AD3096" w:rsidRDefault="00AD3096" w:rsidP="00C52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A7EB5" w14:textId="77777777" w:rsidR="00AD3096" w:rsidRDefault="00AD3096" w:rsidP="00C5236E">
      <w:r>
        <w:separator/>
      </w:r>
    </w:p>
  </w:footnote>
  <w:footnote w:type="continuationSeparator" w:id="0">
    <w:p w14:paraId="26BA14B9" w14:textId="77777777" w:rsidR="00AD3096" w:rsidRDefault="00AD3096" w:rsidP="00C523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856C6"/>
    <w:multiLevelType w:val="multilevel"/>
    <w:tmpl w:val="FFBEE04C"/>
    <w:lvl w:ilvl="0">
      <w:start w:val="1"/>
      <w:numFmt w:val="decimal"/>
      <w:lvlText w:val="%1."/>
      <w:lvlJc w:val="left"/>
      <w:pPr>
        <w:ind w:left="840" w:hanging="420"/>
      </w:pPr>
    </w:lvl>
    <w:lvl w:ilvl="1">
      <w:start w:val="1"/>
      <w:numFmt w:val="decimal"/>
      <w:isLgl/>
      <w:lvlText w:val="%1.%2."/>
      <w:lvlJc w:val="left"/>
      <w:pPr>
        <w:ind w:left="1202" w:hanging="72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48"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54" w:hanging="1800"/>
      </w:pPr>
      <w:rPr>
        <w:rFonts w:hint="default"/>
      </w:rPr>
    </w:lvl>
    <w:lvl w:ilvl="8">
      <w:start w:val="1"/>
      <w:numFmt w:val="decimal"/>
      <w:isLgl/>
      <w:lvlText w:val="%1.%2.%3.%4.%5.%6.%7.%8.%9."/>
      <w:lvlJc w:val="left"/>
      <w:pPr>
        <w:ind w:left="2716" w:hanging="1800"/>
      </w:pPr>
      <w:rPr>
        <w:rFonts w:hint="default"/>
      </w:rPr>
    </w:lvl>
  </w:abstractNum>
  <w:abstractNum w:abstractNumId="1" w15:restartNumberingAfterBreak="0">
    <w:nsid w:val="1F2632EE"/>
    <w:multiLevelType w:val="multilevel"/>
    <w:tmpl w:val="FFBEE04C"/>
    <w:lvl w:ilvl="0">
      <w:start w:val="1"/>
      <w:numFmt w:val="decimal"/>
      <w:lvlText w:val="%1."/>
      <w:lvlJc w:val="left"/>
      <w:pPr>
        <w:ind w:left="840" w:hanging="420"/>
      </w:pPr>
    </w:lvl>
    <w:lvl w:ilvl="1">
      <w:start w:val="1"/>
      <w:numFmt w:val="decimal"/>
      <w:isLgl/>
      <w:lvlText w:val="%1.%2."/>
      <w:lvlJc w:val="left"/>
      <w:pPr>
        <w:ind w:left="1202" w:hanging="72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48"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54" w:hanging="1800"/>
      </w:pPr>
      <w:rPr>
        <w:rFonts w:hint="default"/>
      </w:rPr>
    </w:lvl>
    <w:lvl w:ilvl="8">
      <w:start w:val="1"/>
      <w:numFmt w:val="decimal"/>
      <w:isLgl/>
      <w:lvlText w:val="%1.%2.%3.%4.%5.%6.%7.%8.%9."/>
      <w:lvlJc w:val="left"/>
      <w:pPr>
        <w:ind w:left="2716" w:hanging="1800"/>
      </w:pPr>
      <w:rPr>
        <w:rFonts w:hint="default"/>
      </w:rPr>
    </w:lvl>
  </w:abstractNum>
  <w:abstractNum w:abstractNumId="2" w15:restartNumberingAfterBreak="0">
    <w:nsid w:val="2321548E"/>
    <w:multiLevelType w:val="hybridMultilevel"/>
    <w:tmpl w:val="524825BE"/>
    <w:lvl w:ilvl="0" w:tplc="780825D8">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AC61C1"/>
    <w:multiLevelType w:val="multilevel"/>
    <w:tmpl w:val="8A542580"/>
    <w:lvl w:ilvl="0">
      <w:start w:val="1"/>
      <w:numFmt w:val="decimal"/>
      <w:lvlText w:val="%1."/>
      <w:lvlJc w:val="left"/>
      <w:pPr>
        <w:ind w:left="840" w:hanging="420"/>
      </w:pPr>
    </w:lvl>
    <w:lvl w:ilvl="1">
      <w:start w:val="1"/>
      <w:numFmt w:val="decimal"/>
      <w:isLgl/>
      <w:lvlText w:val="%1.%2."/>
      <w:lvlJc w:val="left"/>
      <w:pPr>
        <w:ind w:left="84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00" w:hanging="1800"/>
      </w:pPr>
      <w:rPr>
        <w:rFonts w:hint="default"/>
      </w:rPr>
    </w:lvl>
  </w:abstractNum>
  <w:abstractNum w:abstractNumId="4" w15:restartNumberingAfterBreak="0">
    <w:nsid w:val="374A5842"/>
    <w:multiLevelType w:val="multilevel"/>
    <w:tmpl w:val="FFBEE04C"/>
    <w:lvl w:ilvl="0">
      <w:start w:val="1"/>
      <w:numFmt w:val="decimal"/>
      <w:lvlText w:val="%1."/>
      <w:lvlJc w:val="left"/>
      <w:pPr>
        <w:ind w:left="840" w:hanging="420"/>
      </w:pPr>
    </w:lvl>
    <w:lvl w:ilvl="1">
      <w:start w:val="1"/>
      <w:numFmt w:val="decimal"/>
      <w:isLgl/>
      <w:lvlText w:val="%1.%2."/>
      <w:lvlJc w:val="left"/>
      <w:pPr>
        <w:ind w:left="1202" w:hanging="72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48"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54" w:hanging="1800"/>
      </w:pPr>
      <w:rPr>
        <w:rFonts w:hint="default"/>
      </w:rPr>
    </w:lvl>
    <w:lvl w:ilvl="8">
      <w:start w:val="1"/>
      <w:numFmt w:val="decimal"/>
      <w:isLgl/>
      <w:lvlText w:val="%1.%2.%3.%4.%5.%6.%7.%8.%9."/>
      <w:lvlJc w:val="left"/>
      <w:pPr>
        <w:ind w:left="2716" w:hanging="1800"/>
      </w:pPr>
      <w:rPr>
        <w:rFonts w:hint="default"/>
      </w:rPr>
    </w:lvl>
  </w:abstractNum>
  <w:abstractNum w:abstractNumId="5" w15:restartNumberingAfterBreak="0">
    <w:nsid w:val="3F474F9C"/>
    <w:multiLevelType w:val="multilevel"/>
    <w:tmpl w:val="FFBEE04C"/>
    <w:lvl w:ilvl="0">
      <w:start w:val="1"/>
      <w:numFmt w:val="decimal"/>
      <w:lvlText w:val="%1."/>
      <w:lvlJc w:val="left"/>
      <w:pPr>
        <w:ind w:left="840" w:hanging="420"/>
      </w:pPr>
    </w:lvl>
    <w:lvl w:ilvl="1">
      <w:start w:val="1"/>
      <w:numFmt w:val="decimal"/>
      <w:isLgl/>
      <w:lvlText w:val="%1.%2."/>
      <w:lvlJc w:val="left"/>
      <w:pPr>
        <w:ind w:left="1202" w:hanging="72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48"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54" w:hanging="1800"/>
      </w:pPr>
      <w:rPr>
        <w:rFonts w:hint="default"/>
      </w:rPr>
    </w:lvl>
    <w:lvl w:ilvl="8">
      <w:start w:val="1"/>
      <w:numFmt w:val="decimal"/>
      <w:isLgl/>
      <w:lvlText w:val="%1.%2.%3.%4.%5.%6.%7.%8.%9."/>
      <w:lvlJc w:val="left"/>
      <w:pPr>
        <w:ind w:left="2716" w:hanging="1800"/>
      </w:pPr>
      <w:rPr>
        <w:rFonts w:hint="default"/>
      </w:rPr>
    </w:lvl>
  </w:abstractNum>
  <w:abstractNum w:abstractNumId="6" w15:restartNumberingAfterBreak="0">
    <w:nsid w:val="62011C10"/>
    <w:multiLevelType w:val="multilevel"/>
    <w:tmpl w:val="FFBEE04C"/>
    <w:lvl w:ilvl="0">
      <w:start w:val="1"/>
      <w:numFmt w:val="decimal"/>
      <w:lvlText w:val="%1."/>
      <w:lvlJc w:val="left"/>
      <w:pPr>
        <w:ind w:left="840" w:hanging="420"/>
      </w:pPr>
    </w:lvl>
    <w:lvl w:ilvl="1">
      <w:start w:val="1"/>
      <w:numFmt w:val="decimal"/>
      <w:isLgl/>
      <w:lvlText w:val="%1.%2."/>
      <w:lvlJc w:val="left"/>
      <w:pPr>
        <w:ind w:left="1202" w:hanging="72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48"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54" w:hanging="1800"/>
      </w:pPr>
      <w:rPr>
        <w:rFonts w:hint="default"/>
      </w:rPr>
    </w:lvl>
    <w:lvl w:ilvl="8">
      <w:start w:val="1"/>
      <w:numFmt w:val="decimal"/>
      <w:isLgl/>
      <w:lvlText w:val="%1.%2.%3.%4.%5.%6.%7.%8.%9."/>
      <w:lvlJc w:val="left"/>
      <w:pPr>
        <w:ind w:left="2716" w:hanging="1800"/>
      </w:pPr>
      <w:rPr>
        <w:rFonts w:hint="default"/>
      </w:rPr>
    </w:lvl>
  </w:abstractNum>
  <w:abstractNum w:abstractNumId="7" w15:restartNumberingAfterBreak="0">
    <w:nsid w:val="7709723F"/>
    <w:multiLevelType w:val="multilevel"/>
    <w:tmpl w:val="6CEE54B8"/>
    <w:lvl w:ilvl="0">
      <w:start w:val="1"/>
      <w:numFmt w:val="decimal"/>
      <w:pStyle w:val="1"/>
      <w:suff w:val="space"/>
      <w:lvlText w:val="第%1章"/>
      <w:lvlJc w:val="left"/>
      <w:pPr>
        <w:ind w:left="852" w:firstLine="0"/>
      </w:pPr>
      <w:rPr>
        <w:rFonts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b w:val="0"/>
      </w:rPr>
    </w:lvl>
    <w:lvl w:ilvl="3">
      <w:start w:val="1"/>
      <w:numFmt w:val="decimal"/>
      <w:pStyle w:val="4"/>
      <w:suff w:val="space"/>
      <w:lvlText w:val="%1.%2.%3.%4"/>
      <w:lvlJc w:val="left"/>
      <w:pPr>
        <w:ind w:left="0" w:firstLine="0"/>
      </w:pPr>
      <w:rPr>
        <w:rFonts w:hint="eastAsia"/>
      </w:rPr>
    </w:lvl>
    <w:lvl w:ilvl="4">
      <w:start w:val="1"/>
      <w:numFmt w:val="decimal"/>
      <w:pStyle w:val="5"/>
      <w:suff w:val="space"/>
      <w:lvlText w:val="（%5）"/>
      <w:lvlJc w:val="left"/>
      <w:pPr>
        <w:ind w:left="0" w:firstLine="0"/>
      </w:pPr>
      <w:rPr>
        <w:rFonts w:hint="eastAsia"/>
      </w:rPr>
    </w:lvl>
    <w:lvl w:ilvl="5">
      <w:start w:val="1"/>
      <w:numFmt w:val="bullet"/>
      <w:pStyle w:val="6"/>
      <w:suff w:val="space"/>
      <w:lvlText w:val=""/>
      <w:lvlJc w:val="left"/>
      <w:pPr>
        <w:ind w:left="0" w:firstLine="567"/>
      </w:pPr>
      <w:rPr>
        <w:rFonts w:ascii="Wingdings" w:hAnsi="Wingdings" w:hint="default"/>
      </w:rPr>
    </w:lvl>
    <w:lvl w:ilvl="6">
      <w:start w:val="1"/>
      <w:numFmt w:val="decimal"/>
      <w:suff w:val="space"/>
      <w:lvlText w:val="%1.%2.%3.%4.%5.%6.%7"/>
      <w:lvlJc w:val="left"/>
      <w:pPr>
        <w:ind w:left="0" w:firstLine="0"/>
      </w:pPr>
      <w:rPr>
        <w:rFonts w:hint="eastAsia"/>
      </w:rPr>
    </w:lvl>
    <w:lvl w:ilvl="7">
      <w:start w:val="1"/>
      <w:numFmt w:val="decimal"/>
      <w:lvlText w:val="%1.%2.%3.%4.%5.%6.%7.%8"/>
      <w:lvlJc w:val="left"/>
      <w:pPr>
        <w:tabs>
          <w:tab w:val="num" w:pos="1440"/>
        </w:tabs>
        <w:ind w:left="0" w:firstLine="0"/>
      </w:pPr>
      <w:rPr>
        <w:rFonts w:hint="eastAsia"/>
      </w:rPr>
    </w:lvl>
    <w:lvl w:ilvl="8">
      <w:start w:val="1"/>
      <w:numFmt w:val="decimal"/>
      <w:lvlText w:val="%1.%2.%3.%4.%5.%6.%7.%8.%9"/>
      <w:lvlJc w:val="left"/>
      <w:pPr>
        <w:tabs>
          <w:tab w:val="num" w:pos="1584"/>
        </w:tabs>
        <w:ind w:left="0" w:firstLine="0"/>
      </w:pPr>
      <w:rPr>
        <w:rFonts w:hint="eastAsia"/>
      </w:rPr>
    </w:lvl>
  </w:abstractNum>
  <w:num w:numId="1">
    <w:abstractNumId w:val="2"/>
  </w:num>
  <w:num w:numId="2">
    <w:abstractNumId w:val="1"/>
  </w:num>
  <w:num w:numId="3">
    <w:abstractNumId w:val="3"/>
  </w:num>
  <w:num w:numId="4">
    <w:abstractNumId w:val="7"/>
  </w:num>
  <w:num w:numId="5">
    <w:abstractNumId w:val="4"/>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60"/>
    <w:rsid w:val="000028E6"/>
    <w:rsid w:val="00023921"/>
    <w:rsid w:val="000576D1"/>
    <w:rsid w:val="000762C8"/>
    <w:rsid w:val="0008234D"/>
    <w:rsid w:val="00090EF8"/>
    <w:rsid w:val="00097E88"/>
    <w:rsid w:val="000A3AFB"/>
    <w:rsid w:val="000B6569"/>
    <w:rsid w:val="000B6A73"/>
    <w:rsid w:val="000D070D"/>
    <w:rsid w:val="000D559C"/>
    <w:rsid w:val="00101683"/>
    <w:rsid w:val="00111037"/>
    <w:rsid w:val="001264F4"/>
    <w:rsid w:val="00151C1D"/>
    <w:rsid w:val="001624D8"/>
    <w:rsid w:val="00185A5D"/>
    <w:rsid w:val="001C2916"/>
    <w:rsid w:val="001C442D"/>
    <w:rsid w:val="001D6292"/>
    <w:rsid w:val="001E1436"/>
    <w:rsid w:val="001E70C1"/>
    <w:rsid w:val="00203683"/>
    <w:rsid w:val="00241F10"/>
    <w:rsid w:val="00244D9E"/>
    <w:rsid w:val="00260744"/>
    <w:rsid w:val="00283120"/>
    <w:rsid w:val="002A6909"/>
    <w:rsid w:val="002A78B6"/>
    <w:rsid w:val="002B7F41"/>
    <w:rsid w:val="002D3E9F"/>
    <w:rsid w:val="002F1FB9"/>
    <w:rsid w:val="00314561"/>
    <w:rsid w:val="00317448"/>
    <w:rsid w:val="00332E35"/>
    <w:rsid w:val="00356CE9"/>
    <w:rsid w:val="00362EAB"/>
    <w:rsid w:val="003B06E9"/>
    <w:rsid w:val="003C2CF2"/>
    <w:rsid w:val="003D7AAB"/>
    <w:rsid w:val="003E2DBF"/>
    <w:rsid w:val="003E6666"/>
    <w:rsid w:val="003F04FC"/>
    <w:rsid w:val="003F1E09"/>
    <w:rsid w:val="00404BE6"/>
    <w:rsid w:val="0044223D"/>
    <w:rsid w:val="00454644"/>
    <w:rsid w:val="00467F71"/>
    <w:rsid w:val="004B689F"/>
    <w:rsid w:val="004C0ECE"/>
    <w:rsid w:val="004D58C7"/>
    <w:rsid w:val="004D6F08"/>
    <w:rsid w:val="004F0BB2"/>
    <w:rsid w:val="004F689D"/>
    <w:rsid w:val="005122E9"/>
    <w:rsid w:val="00521EBB"/>
    <w:rsid w:val="00525CDD"/>
    <w:rsid w:val="005335E4"/>
    <w:rsid w:val="005359C0"/>
    <w:rsid w:val="00546E9D"/>
    <w:rsid w:val="00561940"/>
    <w:rsid w:val="00567C68"/>
    <w:rsid w:val="00580421"/>
    <w:rsid w:val="005A505E"/>
    <w:rsid w:val="005A679B"/>
    <w:rsid w:val="005E46A9"/>
    <w:rsid w:val="005E770B"/>
    <w:rsid w:val="00605728"/>
    <w:rsid w:val="00610E02"/>
    <w:rsid w:val="006253C6"/>
    <w:rsid w:val="0065006B"/>
    <w:rsid w:val="006529CC"/>
    <w:rsid w:val="006543C3"/>
    <w:rsid w:val="006576B4"/>
    <w:rsid w:val="00662E31"/>
    <w:rsid w:val="00670FC4"/>
    <w:rsid w:val="006A15DA"/>
    <w:rsid w:val="006C6DD8"/>
    <w:rsid w:val="006D1488"/>
    <w:rsid w:val="006D3666"/>
    <w:rsid w:val="006E0592"/>
    <w:rsid w:val="006E24CB"/>
    <w:rsid w:val="00700198"/>
    <w:rsid w:val="00701275"/>
    <w:rsid w:val="007022F6"/>
    <w:rsid w:val="00704A77"/>
    <w:rsid w:val="00756AF1"/>
    <w:rsid w:val="00760846"/>
    <w:rsid w:val="00771409"/>
    <w:rsid w:val="007A223E"/>
    <w:rsid w:val="007C607D"/>
    <w:rsid w:val="007D1933"/>
    <w:rsid w:val="007F06EA"/>
    <w:rsid w:val="0080038B"/>
    <w:rsid w:val="00805EC6"/>
    <w:rsid w:val="00813016"/>
    <w:rsid w:val="00856945"/>
    <w:rsid w:val="008600CF"/>
    <w:rsid w:val="008826AF"/>
    <w:rsid w:val="008A17EB"/>
    <w:rsid w:val="008E2771"/>
    <w:rsid w:val="008E5E18"/>
    <w:rsid w:val="00900226"/>
    <w:rsid w:val="00913769"/>
    <w:rsid w:val="00946233"/>
    <w:rsid w:val="00965CAB"/>
    <w:rsid w:val="009747BE"/>
    <w:rsid w:val="00984EE3"/>
    <w:rsid w:val="009E19B7"/>
    <w:rsid w:val="009E3709"/>
    <w:rsid w:val="009F580A"/>
    <w:rsid w:val="00A0208E"/>
    <w:rsid w:val="00A1410E"/>
    <w:rsid w:val="00A20482"/>
    <w:rsid w:val="00A72A1C"/>
    <w:rsid w:val="00A76BA2"/>
    <w:rsid w:val="00A77695"/>
    <w:rsid w:val="00AC5BC9"/>
    <w:rsid w:val="00AD121E"/>
    <w:rsid w:val="00AD3096"/>
    <w:rsid w:val="00AE3F34"/>
    <w:rsid w:val="00AF063B"/>
    <w:rsid w:val="00B32738"/>
    <w:rsid w:val="00B348DB"/>
    <w:rsid w:val="00B56452"/>
    <w:rsid w:val="00B70507"/>
    <w:rsid w:val="00B95B70"/>
    <w:rsid w:val="00BC4DA9"/>
    <w:rsid w:val="00BD3436"/>
    <w:rsid w:val="00BE3645"/>
    <w:rsid w:val="00BE52FC"/>
    <w:rsid w:val="00C15670"/>
    <w:rsid w:val="00C2241E"/>
    <w:rsid w:val="00C22541"/>
    <w:rsid w:val="00C5236E"/>
    <w:rsid w:val="00C60DD3"/>
    <w:rsid w:val="00CA6D34"/>
    <w:rsid w:val="00CB2D4C"/>
    <w:rsid w:val="00CB3F60"/>
    <w:rsid w:val="00CD1B6C"/>
    <w:rsid w:val="00CD2BC5"/>
    <w:rsid w:val="00CE6BB6"/>
    <w:rsid w:val="00CF5E9E"/>
    <w:rsid w:val="00D04747"/>
    <w:rsid w:val="00D237AA"/>
    <w:rsid w:val="00D30EC7"/>
    <w:rsid w:val="00D322E9"/>
    <w:rsid w:val="00D422EB"/>
    <w:rsid w:val="00D51738"/>
    <w:rsid w:val="00DC454B"/>
    <w:rsid w:val="00DD0330"/>
    <w:rsid w:val="00DD562E"/>
    <w:rsid w:val="00DE0C92"/>
    <w:rsid w:val="00DE6A77"/>
    <w:rsid w:val="00DF0088"/>
    <w:rsid w:val="00E45C33"/>
    <w:rsid w:val="00E500A2"/>
    <w:rsid w:val="00E56EDA"/>
    <w:rsid w:val="00E723B7"/>
    <w:rsid w:val="00E84189"/>
    <w:rsid w:val="00E91BBF"/>
    <w:rsid w:val="00E921B9"/>
    <w:rsid w:val="00EA111E"/>
    <w:rsid w:val="00EC00C3"/>
    <w:rsid w:val="00EF0027"/>
    <w:rsid w:val="00EF4E26"/>
    <w:rsid w:val="00EF73A8"/>
    <w:rsid w:val="00F06956"/>
    <w:rsid w:val="00F130F6"/>
    <w:rsid w:val="00F309CE"/>
    <w:rsid w:val="00F406BD"/>
    <w:rsid w:val="00F42888"/>
    <w:rsid w:val="00F8599C"/>
    <w:rsid w:val="00F86D7E"/>
    <w:rsid w:val="00F9298F"/>
    <w:rsid w:val="00FA0233"/>
    <w:rsid w:val="00FA5DB2"/>
    <w:rsid w:val="00FB7EAB"/>
    <w:rsid w:val="00FD0C6E"/>
    <w:rsid w:val="00FF1D4C"/>
    <w:rsid w:val="00FF5C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61E905"/>
  <w15:chartTrackingRefBased/>
  <w15:docId w15:val="{F9F2E172-661B-4176-8C2A-85759ECE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aliases w:val="1,标题1,1.标题 1,H1,Chapter Headline,章,chap,1111111,赵1,标题 1桑,标题 1 Char Char,章标题(有序号),标题－0,第一部分,题目,Char Char Char Char,脚注文本1,脚注文本 Char Char Char,脚注文本 Char Char,Footnote Text Char,章标题,标题 111,h1,1st level,Section Head,l1,文章标题,章节标题,b1,标题0,我的一级,第一章 标题 1"/>
    <w:next w:val="a"/>
    <w:link w:val="10"/>
    <w:uiPriority w:val="9"/>
    <w:qFormat/>
    <w:rsid w:val="001E1436"/>
    <w:pPr>
      <w:keepNext/>
      <w:keepLines/>
      <w:numPr>
        <w:numId w:val="4"/>
      </w:numPr>
      <w:spacing w:beforeLines="100" w:afterLines="50" w:line="288" w:lineRule="auto"/>
      <w:jc w:val="center"/>
      <w:outlineLvl w:val="0"/>
    </w:pPr>
    <w:rPr>
      <w:rFonts w:ascii="Calibri" w:eastAsia="黑体" w:hAnsi="Calibri" w:cs="Times New Roman"/>
      <w:b/>
      <w:bCs/>
      <w:kern w:val="44"/>
      <w:sz w:val="36"/>
      <w:szCs w:val="44"/>
    </w:rPr>
  </w:style>
  <w:style w:type="paragraph" w:styleId="2">
    <w:name w:val="heading 2"/>
    <w:aliases w:val="标题2,标题21,标题22,l2,Alt+2,H2,Underrubrik1,prop2,h2,2nd level,Titre2,Header 2,Head 2,Level 2 Head,1.1  heading 2,Heading Two,Title2,1.1标题 2,1.1,节,_Heading 2,l2 Char,Alt+2 Char,H2 Char,Underrubrik1 Char,prop2 Char,h2 Char,节标题,一级,标题 21,Se,1题号,Char1 Char"/>
    <w:next w:val="a"/>
    <w:link w:val="20"/>
    <w:uiPriority w:val="9"/>
    <w:unhideWhenUsed/>
    <w:qFormat/>
    <w:rsid w:val="001E1436"/>
    <w:pPr>
      <w:numPr>
        <w:ilvl w:val="1"/>
        <w:numId w:val="4"/>
      </w:numPr>
      <w:spacing w:beforeLines="100" w:afterLines="50" w:line="288" w:lineRule="auto"/>
      <w:outlineLvl w:val="1"/>
    </w:pPr>
    <w:rPr>
      <w:rFonts w:ascii="Cambria" w:eastAsia="黑体" w:hAnsi="Cambria" w:cs="Times New Roman"/>
      <w:b/>
      <w:bCs/>
      <w:sz w:val="30"/>
      <w:szCs w:val="32"/>
    </w:rPr>
  </w:style>
  <w:style w:type="paragraph" w:styleId="3">
    <w:name w:val="heading 3"/>
    <w:aliases w:val="头,标题 3 Char Char Char Char Char Char,咸阳,标题 3 Char Char Char Char,标题 31 Char,标题 32,标题 3 Char Char Char Char1 Char,H3,Heading 3 - o,标题3,Re,h3,标,Char Char Char Char Char Char Char Char Char Char,Char Char Char Char Char Char Char Char Char1,正文缩进1 Char"/>
    <w:next w:val="a"/>
    <w:link w:val="30"/>
    <w:uiPriority w:val="9"/>
    <w:unhideWhenUsed/>
    <w:qFormat/>
    <w:rsid w:val="001E1436"/>
    <w:pPr>
      <w:numPr>
        <w:ilvl w:val="2"/>
        <w:numId w:val="4"/>
      </w:numPr>
      <w:spacing w:before="260" w:after="260" w:line="415" w:lineRule="auto"/>
      <w:outlineLvl w:val="2"/>
    </w:pPr>
    <w:rPr>
      <w:rFonts w:ascii="Calibri" w:eastAsia="黑体" w:hAnsi="Calibri" w:cs="Times New Roman"/>
      <w:bCs/>
      <w:sz w:val="28"/>
      <w:szCs w:val="32"/>
    </w:rPr>
  </w:style>
  <w:style w:type="paragraph" w:styleId="4">
    <w:name w:val="heading 4"/>
    <w:aliases w:val="标题 4 Char Char,标题 4 Char Char Char Char Char,标题 4 Char Char Char Char,四,桑4,款标题,款标题 Char Char Char Char Char Char Char Char,乌海标题4,赵 4,款标题 Char,标题 4 Char2,款标题 Char Char Char Char Char Char Char Char Char Char Char Char Char Char,标题 4桑,Alt+4,h4,Head4"/>
    <w:next w:val="a"/>
    <w:link w:val="40"/>
    <w:uiPriority w:val="9"/>
    <w:unhideWhenUsed/>
    <w:qFormat/>
    <w:rsid w:val="001E1436"/>
    <w:pPr>
      <w:numPr>
        <w:ilvl w:val="3"/>
        <w:numId w:val="4"/>
      </w:numPr>
      <w:spacing w:before="280" w:after="290" w:line="377" w:lineRule="auto"/>
      <w:outlineLvl w:val="3"/>
    </w:pPr>
    <w:rPr>
      <w:rFonts w:ascii="Cambria" w:eastAsia="黑体" w:hAnsi="Cambria" w:cs="Times New Roman"/>
      <w:bCs/>
      <w:sz w:val="24"/>
      <w:szCs w:val="28"/>
    </w:rPr>
  </w:style>
  <w:style w:type="paragraph" w:styleId="5">
    <w:name w:val="heading 5"/>
    <w:aliases w:val="桑 5,赵 5,乌海标题5,标题 5 Char Char,标题 5桑,双鸭山标题5,dash,ds,dd,Char,Char Char Char,标题51,Heading 5 Char,chpater5 Char,chpater5,Heading 5 Char1,Heading 5 Char Char1,Heading 5 Char2,Heading 5 Char Char Char,Char Char Char Char Char Char,Char1 Char1 Char Char"/>
    <w:next w:val="a"/>
    <w:link w:val="50"/>
    <w:uiPriority w:val="9"/>
    <w:unhideWhenUsed/>
    <w:qFormat/>
    <w:rsid w:val="001E1436"/>
    <w:pPr>
      <w:numPr>
        <w:ilvl w:val="4"/>
        <w:numId w:val="4"/>
      </w:numPr>
      <w:spacing w:before="280" w:after="290" w:line="377" w:lineRule="auto"/>
      <w:outlineLvl w:val="4"/>
    </w:pPr>
    <w:rPr>
      <w:rFonts w:ascii="Calibri" w:eastAsia="宋体" w:hAnsi="Calibri" w:cs="Times New Roman"/>
      <w:bCs/>
      <w:sz w:val="24"/>
      <w:szCs w:val="28"/>
    </w:rPr>
  </w:style>
  <w:style w:type="paragraph" w:styleId="6">
    <w:name w:val="heading 6"/>
    <w:aliases w:val="标题 6尚,乌海标题 6,标题 6（非标题性条目，可在各级标题下）,表-标题,滇中标题5"/>
    <w:next w:val="a"/>
    <w:link w:val="60"/>
    <w:uiPriority w:val="9"/>
    <w:unhideWhenUsed/>
    <w:qFormat/>
    <w:rsid w:val="001E1436"/>
    <w:pPr>
      <w:numPr>
        <w:ilvl w:val="5"/>
        <w:numId w:val="4"/>
      </w:numPr>
      <w:spacing w:before="240" w:after="64" w:line="319" w:lineRule="auto"/>
      <w:outlineLvl w:val="5"/>
    </w:pPr>
    <w:rPr>
      <w:rFonts w:ascii="Cambria" w:eastAsia="宋体" w:hAnsi="Cambria" w:cs="Times New Roman"/>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0ECE"/>
    <w:pPr>
      <w:ind w:firstLineChars="200" w:firstLine="420"/>
    </w:pPr>
  </w:style>
  <w:style w:type="paragraph" w:styleId="a4">
    <w:name w:val="header"/>
    <w:basedOn w:val="a"/>
    <w:link w:val="a5"/>
    <w:uiPriority w:val="99"/>
    <w:unhideWhenUsed/>
    <w:rsid w:val="00C5236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C5236E"/>
    <w:rPr>
      <w:sz w:val="18"/>
      <w:szCs w:val="18"/>
    </w:rPr>
  </w:style>
  <w:style w:type="paragraph" w:styleId="a6">
    <w:name w:val="footer"/>
    <w:basedOn w:val="a"/>
    <w:link w:val="a7"/>
    <w:uiPriority w:val="99"/>
    <w:unhideWhenUsed/>
    <w:rsid w:val="00C5236E"/>
    <w:pPr>
      <w:tabs>
        <w:tab w:val="center" w:pos="4153"/>
        <w:tab w:val="right" w:pos="8306"/>
      </w:tabs>
      <w:snapToGrid w:val="0"/>
      <w:jc w:val="left"/>
    </w:pPr>
    <w:rPr>
      <w:sz w:val="18"/>
      <w:szCs w:val="18"/>
    </w:rPr>
  </w:style>
  <w:style w:type="character" w:customStyle="1" w:styleId="a7">
    <w:name w:val="页脚 字符"/>
    <w:basedOn w:val="a0"/>
    <w:link w:val="a6"/>
    <w:uiPriority w:val="99"/>
    <w:rsid w:val="00C5236E"/>
    <w:rPr>
      <w:sz w:val="18"/>
      <w:szCs w:val="18"/>
    </w:rPr>
  </w:style>
  <w:style w:type="character" w:customStyle="1" w:styleId="10">
    <w:name w:val="标题 1 字符"/>
    <w:aliases w:val="1 字符,标题1 字符,1.标题 1 字符,H1 字符,Chapter Headline 字符,章 字符,chap 字符,1111111 字符,赵1 字符,标题 1桑 字符,标题 1 Char Char 字符,章标题(有序号) 字符,标题－0 字符,第一部分 字符,题目 字符,Char Char Char Char 字符,脚注文本1 字符,脚注文本 Char Char Char 字符,脚注文本 Char Char 字符,Footnote Text Char 字符,章标题 字符"/>
    <w:basedOn w:val="a0"/>
    <w:link w:val="1"/>
    <w:uiPriority w:val="9"/>
    <w:rsid w:val="001E1436"/>
    <w:rPr>
      <w:rFonts w:ascii="Calibri" w:eastAsia="黑体" w:hAnsi="Calibri" w:cs="Times New Roman"/>
      <w:b/>
      <w:bCs/>
      <w:kern w:val="44"/>
      <w:sz w:val="36"/>
      <w:szCs w:val="44"/>
    </w:rPr>
  </w:style>
  <w:style w:type="character" w:customStyle="1" w:styleId="20">
    <w:name w:val="标题 2 字符"/>
    <w:aliases w:val="标题2 字符,标题21 字符,标题22 字符,l2 字符,Alt+2 字符,H2 字符,Underrubrik1 字符,prop2 字符,h2 字符,2nd level 字符,Titre2 字符,Header 2 字符,Head 2 字符,Level 2 Head 字符,1.1  heading 2 字符,Heading Two 字符,Title2 字符,1.1标题 2 字符,1.1 字符,节 字符,_Heading 2 字符,l2 Char 字符,Alt+2 Char 字符"/>
    <w:basedOn w:val="a0"/>
    <w:link w:val="2"/>
    <w:uiPriority w:val="9"/>
    <w:rsid w:val="001E1436"/>
    <w:rPr>
      <w:rFonts w:ascii="Cambria" w:eastAsia="黑体" w:hAnsi="Cambria" w:cs="Times New Roman"/>
      <w:b/>
      <w:bCs/>
      <w:sz w:val="30"/>
      <w:szCs w:val="32"/>
    </w:rPr>
  </w:style>
  <w:style w:type="character" w:customStyle="1" w:styleId="30">
    <w:name w:val="标题 3 字符"/>
    <w:aliases w:val="头 字符,标题 3 Char Char Char Char Char Char 字符,咸阳 字符,标题 3 Char Char Char Char 字符,标题 31 Char 字符,标题 32 字符,标题 3 Char Char Char Char1 Char 字符,H3 字符,Heading 3 - o 字符,标题3 字符,Re 字符,h3 字符,标 字符,Char Char Char Char Char Char Char Char Char Char 字符"/>
    <w:basedOn w:val="a0"/>
    <w:link w:val="3"/>
    <w:uiPriority w:val="9"/>
    <w:rsid w:val="001E1436"/>
    <w:rPr>
      <w:rFonts w:ascii="Calibri" w:eastAsia="黑体" w:hAnsi="Calibri" w:cs="Times New Roman"/>
      <w:bCs/>
      <w:sz w:val="28"/>
      <w:szCs w:val="32"/>
    </w:rPr>
  </w:style>
  <w:style w:type="character" w:customStyle="1" w:styleId="40">
    <w:name w:val="标题 4 字符"/>
    <w:aliases w:val="标题 4 Char Char 字符,标题 4 Char Char Char Char Char 字符,标题 4 Char Char Char Char 字符,四 字符,桑4 字符,款标题 字符,款标题 Char Char Char Char Char Char Char Char 字符,乌海标题4 字符,赵 4 字符,款标题 Char 字符,标题 4 Char2 字符,标题 4桑 字符,Alt+4 字符,h4 字符,Head4 字符"/>
    <w:basedOn w:val="a0"/>
    <w:link w:val="4"/>
    <w:uiPriority w:val="9"/>
    <w:rsid w:val="001E1436"/>
    <w:rPr>
      <w:rFonts w:ascii="Cambria" w:eastAsia="黑体" w:hAnsi="Cambria" w:cs="Times New Roman"/>
      <w:bCs/>
      <w:sz w:val="24"/>
      <w:szCs w:val="28"/>
    </w:rPr>
  </w:style>
  <w:style w:type="character" w:customStyle="1" w:styleId="50">
    <w:name w:val="标题 5 字符"/>
    <w:aliases w:val="桑 5 字符,赵 5 字符,乌海标题5 字符,标题 5 Char Char 字符,标题 5桑 字符,双鸭山标题5 字符,dash 字符,ds 字符,dd 字符,Char 字符,Char Char Char 字符,标题51 字符,Heading 5 Char 字符,chpater5 Char 字符,chpater5 字符,Heading 5 Char1 字符,Heading 5 Char Char1 字符,Heading 5 Char2 字符"/>
    <w:basedOn w:val="a0"/>
    <w:link w:val="5"/>
    <w:uiPriority w:val="9"/>
    <w:rsid w:val="001E1436"/>
    <w:rPr>
      <w:rFonts w:ascii="Calibri" w:eastAsia="宋体" w:hAnsi="Calibri" w:cs="Times New Roman"/>
      <w:bCs/>
      <w:sz w:val="24"/>
      <w:szCs w:val="28"/>
    </w:rPr>
  </w:style>
  <w:style w:type="character" w:customStyle="1" w:styleId="60">
    <w:name w:val="标题 6 字符"/>
    <w:aliases w:val="标题 6尚 字符,乌海标题 6 字符,标题 6（非标题性条目，可在各级标题下） 字符,表-标题 字符,滇中标题5 字符"/>
    <w:basedOn w:val="a0"/>
    <w:link w:val="6"/>
    <w:uiPriority w:val="9"/>
    <w:rsid w:val="001E1436"/>
    <w:rPr>
      <w:rFonts w:ascii="Cambria" w:eastAsia="宋体" w:hAnsi="Cambria" w:cs="Times New Roman"/>
      <w:bCs/>
      <w:sz w:val="24"/>
      <w:szCs w:val="24"/>
    </w:rPr>
  </w:style>
  <w:style w:type="paragraph" w:styleId="a8">
    <w:name w:val="caption"/>
    <w:aliases w:val="题注 Char Char,题注 Char Char Char Char,题注 Char Char Char Char Char,题注 Char Char Char,图题注WJH,DR图名 Char,题注 Char1,题注 Char Char1,题注 Char Char Char Char1,题注 Char Char Char Char Char1,题注 Char Char Char1,图题注WJH1,DR图名 Char1,题注 Char2,题注 Char Char2,题注 Cha,图题,图-名"/>
    <w:next w:val="a"/>
    <w:link w:val="a9"/>
    <w:uiPriority w:val="35"/>
    <w:unhideWhenUsed/>
    <w:qFormat/>
    <w:rsid w:val="001E1436"/>
    <w:pPr>
      <w:spacing w:afterLines="50" w:line="288" w:lineRule="auto"/>
      <w:jc w:val="center"/>
    </w:pPr>
    <w:rPr>
      <w:rFonts w:ascii="Cambria" w:eastAsia="黑体" w:hAnsi="Cambria" w:cs="Times New Roman"/>
      <w:szCs w:val="20"/>
    </w:rPr>
  </w:style>
  <w:style w:type="character" w:customStyle="1" w:styleId="a9">
    <w:name w:val="题注 字符"/>
    <w:aliases w:val="题注 Char Char 字符,题注 Char Char Char Char 字符,题注 Char Char Char Char Char 字符,题注 Char Char Char 字符,图题注WJH 字符,DR图名 Char 字符,题注 Char1 字符,题注 Char Char1 字符,题注 Char Char Char Char1 字符,题注 Char Char Char Char Char1 字符,题注 Char Char Char1 字符,图题注WJH1 字符,题注 Cha 字符"/>
    <w:link w:val="a8"/>
    <w:uiPriority w:val="35"/>
    <w:qFormat/>
    <w:locked/>
    <w:rsid w:val="001E1436"/>
    <w:rPr>
      <w:rFonts w:ascii="Cambria" w:eastAsia="黑体" w:hAnsi="Cambria" w:cs="Times New Roman"/>
      <w:szCs w:val="20"/>
    </w:rPr>
  </w:style>
  <w:style w:type="paragraph" w:customStyle="1" w:styleId="aa">
    <w:name w:val="表格文字"/>
    <w:link w:val="Char"/>
    <w:qFormat/>
    <w:rsid w:val="001E1436"/>
    <w:pPr>
      <w:adjustRightInd w:val="0"/>
      <w:snapToGrid w:val="0"/>
      <w:jc w:val="center"/>
    </w:pPr>
    <w:rPr>
      <w:rFonts w:ascii="宋体" w:eastAsia="宋体" w:hAnsi="宋体" w:cs="宋体"/>
      <w:bCs/>
      <w:szCs w:val="20"/>
    </w:rPr>
  </w:style>
  <w:style w:type="character" w:customStyle="1" w:styleId="Char">
    <w:name w:val="表格文字 Char"/>
    <w:link w:val="aa"/>
    <w:locked/>
    <w:rsid w:val="001E1436"/>
    <w:rPr>
      <w:rFonts w:ascii="宋体" w:eastAsia="宋体" w:hAnsi="宋体" w:cs="宋体"/>
      <w:bCs/>
      <w:szCs w:val="20"/>
    </w:rPr>
  </w:style>
  <w:style w:type="table" w:customStyle="1" w:styleId="-1">
    <w:name w:val="标注-表样式1"/>
    <w:basedOn w:val="a1"/>
    <w:uiPriority w:val="99"/>
    <w:qFormat/>
    <w:rsid w:val="001E1436"/>
    <w:pPr>
      <w:jc w:val="center"/>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m">
    <w:name w:val="图片m"/>
    <w:next w:val="a8"/>
    <w:qFormat/>
    <w:rsid w:val="001D6292"/>
    <w:pPr>
      <w:spacing w:beforeLines="50" w:before="50"/>
      <w:jc w:val="center"/>
    </w:pPr>
    <w:rPr>
      <w:rFonts w:ascii="Calibri" w:eastAsia="宋体" w:hAnsi="Calibri" w:cs="Times New Roman"/>
      <w:kern w:val="0"/>
      <w:sz w:val="24"/>
      <w:szCs w:val="21"/>
    </w:rPr>
  </w:style>
  <w:style w:type="character" w:styleId="ab">
    <w:name w:val="annotation reference"/>
    <w:basedOn w:val="a0"/>
    <w:uiPriority w:val="99"/>
    <w:semiHidden/>
    <w:unhideWhenUsed/>
    <w:rsid w:val="007022F6"/>
    <w:rPr>
      <w:sz w:val="21"/>
      <w:szCs w:val="21"/>
    </w:rPr>
  </w:style>
  <w:style w:type="paragraph" w:styleId="ac">
    <w:name w:val="annotation text"/>
    <w:basedOn w:val="a"/>
    <w:link w:val="ad"/>
    <w:uiPriority w:val="99"/>
    <w:semiHidden/>
    <w:unhideWhenUsed/>
    <w:rsid w:val="007022F6"/>
    <w:pPr>
      <w:jc w:val="left"/>
    </w:pPr>
  </w:style>
  <w:style w:type="character" w:customStyle="1" w:styleId="ad">
    <w:name w:val="批注文字 字符"/>
    <w:basedOn w:val="a0"/>
    <w:link w:val="ac"/>
    <w:uiPriority w:val="99"/>
    <w:semiHidden/>
    <w:rsid w:val="007022F6"/>
  </w:style>
  <w:style w:type="paragraph" w:styleId="ae">
    <w:name w:val="annotation subject"/>
    <w:basedOn w:val="ac"/>
    <w:next w:val="ac"/>
    <w:link w:val="af"/>
    <w:uiPriority w:val="99"/>
    <w:semiHidden/>
    <w:unhideWhenUsed/>
    <w:rsid w:val="007022F6"/>
    <w:rPr>
      <w:b/>
      <w:bCs/>
    </w:rPr>
  </w:style>
  <w:style w:type="character" w:customStyle="1" w:styleId="af">
    <w:name w:val="批注主题 字符"/>
    <w:basedOn w:val="ad"/>
    <w:link w:val="ae"/>
    <w:uiPriority w:val="99"/>
    <w:semiHidden/>
    <w:rsid w:val="007022F6"/>
    <w:rPr>
      <w:b/>
      <w:bCs/>
    </w:rPr>
  </w:style>
  <w:style w:type="paragraph" w:styleId="af0">
    <w:name w:val="Balloon Text"/>
    <w:basedOn w:val="a"/>
    <w:link w:val="af1"/>
    <w:uiPriority w:val="99"/>
    <w:semiHidden/>
    <w:unhideWhenUsed/>
    <w:rsid w:val="007022F6"/>
    <w:rPr>
      <w:sz w:val="18"/>
      <w:szCs w:val="18"/>
    </w:rPr>
  </w:style>
  <w:style w:type="character" w:customStyle="1" w:styleId="af1">
    <w:name w:val="批注框文本 字符"/>
    <w:basedOn w:val="a0"/>
    <w:link w:val="af0"/>
    <w:uiPriority w:val="99"/>
    <w:semiHidden/>
    <w:rsid w:val="007022F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5FBF4-0213-46D7-A244-AC73FB9C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7</Pages>
  <Words>489</Words>
  <Characters>2793</Characters>
  <Application>Microsoft Office Word</Application>
  <DocSecurity>0</DocSecurity>
  <Lines>23</Lines>
  <Paragraphs>6</Paragraphs>
  <ScaleCrop>false</ScaleCrop>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潘晓玥</dc:creator>
  <cp:keywords/>
  <dc:description/>
  <cp:lastModifiedBy>Administrator</cp:lastModifiedBy>
  <cp:revision>34</cp:revision>
  <dcterms:created xsi:type="dcterms:W3CDTF">2020-09-22T08:25:00Z</dcterms:created>
  <dcterms:modified xsi:type="dcterms:W3CDTF">2020-11-10T02:58:00Z</dcterms:modified>
</cp:coreProperties>
</file>